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4ACF" w:rsidRDefault="00A40D66">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DRAFT: Media Release</w:t>
      </w:r>
    </w:p>
    <w:p w14:paraId="00000002" w14:textId="77777777" w:rsidR="00C34ACF" w:rsidRDefault="00A40D66">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For Immediate Release</w:t>
      </w:r>
    </w:p>
    <w:p w14:paraId="7CF76ACC" w14:textId="77777777" w:rsidR="00C10244" w:rsidRDefault="00C10244">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p>
    <w:p w14:paraId="17598635" w14:textId="0344AEED" w:rsidR="00C10244" w:rsidRDefault="00C10244">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First Annual Day of Healing</w:t>
      </w:r>
    </w:p>
    <w:p w14:paraId="6AA2D14F" w14:textId="77777777" w:rsidR="00C10244" w:rsidRDefault="00C10244">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p>
    <w:p w14:paraId="00000003" w14:textId="607E5C2B" w:rsidR="00C34ACF" w:rsidRDefault="00A40D66">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(Algonquins of</w:t>
      </w:r>
      <w:r>
        <w:rPr>
          <w:color w:val="000000"/>
        </w:rPr>
        <w:t xml:space="preserve"> </w:t>
      </w:r>
      <w:proofErr w:type="spellStart"/>
      <w:r>
        <w:rPr>
          <w:rFonts w:ascii="Helvetica Neue" w:eastAsia="Helvetica Neue" w:hAnsi="Helvetica Neue" w:cs="Helvetica Neue"/>
          <w:color w:val="333333"/>
          <w:sz w:val="24"/>
          <w:szCs w:val="24"/>
        </w:rPr>
        <w:t>Pikwàkanagàn</w:t>
      </w:r>
      <w:proofErr w:type="spellEnd"/>
      <w:r>
        <w:rPr>
          <w:rFonts w:ascii="Helvetica Neue" w:eastAsia="Helvetica Neue" w:hAnsi="Helvetica Neue" w:cs="Helvetica Neue"/>
          <w:color w:val="333333"/>
          <w:sz w:val="24"/>
          <w:szCs w:val="24"/>
        </w:rPr>
        <w:t xml:space="preserve"> First Nation, November 17, 2021) - "The Power of Collaboration" is the theme of Victims and Survivors of Crime Week, taking place across Canada from November 14 to 20</w:t>
      </w:r>
      <w:r>
        <w:rPr>
          <w:rFonts w:ascii="Helvetica Neue" w:eastAsia="Helvetica Neue" w:hAnsi="Helvetica Neue" w:cs="Helvetica Neue"/>
          <w:color w:val="333333"/>
          <w:sz w:val="24"/>
          <w:szCs w:val="24"/>
          <w:vertAlign w:val="superscript"/>
        </w:rPr>
        <w:t>th</w:t>
      </w:r>
      <w:r>
        <w:rPr>
          <w:rFonts w:ascii="Helvetica Neue" w:eastAsia="Helvetica Neue" w:hAnsi="Helvetica Neue" w:cs="Helvetica Neue"/>
          <w:color w:val="333333"/>
          <w:sz w:val="24"/>
          <w:szCs w:val="24"/>
        </w:rPr>
        <w:t xml:space="preserve">, 2021. Victims and Survivors of Crime Week is held to raise awareness about issues facing victims and survivors of crime and the services, programs, and laws in place to help them and their families. The Algonquins of </w:t>
      </w:r>
      <w:proofErr w:type="spellStart"/>
      <w:r>
        <w:rPr>
          <w:rFonts w:ascii="Helvetica Neue" w:eastAsia="Helvetica Neue" w:hAnsi="Helvetica Neue" w:cs="Helvetica Neue"/>
          <w:color w:val="333333"/>
          <w:sz w:val="24"/>
          <w:szCs w:val="24"/>
        </w:rPr>
        <w:t>Pikwàkanagàn</w:t>
      </w:r>
      <w:proofErr w:type="spellEnd"/>
      <w:r>
        <w:rPr>
          <w:rFonts w:ascii="Helvetica Neue" w:eastAsia="Helvetica Neue" w:hAnsi="Helvetica Neue" w:cs="Helvetica Neue"/>
          <w:color w:val="333333"/>
          <w:sz w:val="24"/>
          <w:szCs w:val="24"/>
        </w:rPr>
        <w:t xml:space="preserve"> First Nation’s </w:t>
      </w:r>
      <w:r w:rsidRPr="00C10244">
        <w:rPr>
          <w:rFonts w:ascii="Helvetica Neue" w:eastAsia="Helvetica Neue" w:hAnsi="Helvetica Neue" w:cs="Helvetica Neue"/>
          <w:sz w:val="24"/>
          <w:szCs w:val="24"/>
        </w:rPr>
        <w:t xml:space="preserve">Mental Health Team </w:t>
      </w:r>
      <w:r>
        <w:rPr>
          <w:rFonts w:ascii="Helvetica Neue" w:eastAsia="Helvetica Neue" w:hAnsi="Helvetica Neue" w:cs="Helvetica Neue"/>
          <w:color w:val="333333"/>
          <w:sz w:val="24"/>
          <w:szCs w:val="24"/>
        </w:rPr>
        <w:t>and Victim Services of Renfrew County Inc. are proud to be working in collaboration to host an event to commemorate the week in our community.</w:t>
      </w:r>
    </w:p>
    <w:p w14:paraId="00000004" w14:textId="546D619D" w:rsidR="00C34ACF" w:rsidRPr="00C10244" w:rsidRDefault="00A40D66">
      <w:pPr>
        <w:pBdr>
          <w:top w:val="nil"/>
          <w:left w:val="nil"/>
          <w:bottom w:val="nil"/>
          <w:right w:val="nil"/>
          <w:between w:val="nil"/>
        </w:pBdr>
        <w:shd w:val="clear" w:color="auto" w:fill="FFFFFF"/>
        <w:spacing w:after="173" w:line="240" w:lineRule="auto"/>
        <w:rPr>
          <w:rFonts w:ascii="Helvetica Neue" w:eastAsia="Helvetica Neue" w:hAnsi="Helvetica Neue" w:cs="Helvetica Neue"/>
          <w:sz w:val="24"/>
          <w:szCs w:val="24"/>
        </w:rPr>
      </w:pPr>
      <w:r>
        <w:rPr>
          <w:rFonts w:ascii="Helvetica Neue" w:eastAsia="Helvetica Neue" w:hAnsi="Helvetica Neue" w:cs="Helvetica Neue"/>
          <w:color w:val="333333"/>
          <w:sz w:val="24"/>
          <w:szCs w:val="24"/>
        </w:rPr>
        <w:t xml:space="preserve">“The Victims and Survivors of Crime Week is an important event for our community because it provides an opportunity to raise awareness that crimes are committed against individuals </w:t>
      </w:r>
      <w:r w:rsidR="00C10244">
        <w:rPr>
          <w:rFonts w:ascii="Helvetica Neue" w:eastAsia="Helvetica Neue" w:hAnsi="Helvetica Neue" w:cs="Helvetica Neue"/>
          <w:color w:val="333333"/>
          <w:sz w:val="24"/>
          <w:szCs w:val="24"/>
        </w:rPr>
        <w:t xml:space="preserve">in disproportionate numbers </w:t>
      </w:r>
      <w:r>
        <w:rPr>
          <w:rFonts w:ascii="Helvetica Neue" w:eastAsia="Helvetica Neue" w:hAnsi="Helvetica Neue" w:cs="Helvetica Neue"/>
          <w:color w:val="333333"/>
          <w:sz w:val="24"/>
          <w:szCs w:val="24"/>
        </w:rPr>
        <w:t xml:space="preserve">and the strength and resiliency of Survivors to overcome what has happened to them against their will”, said Lisa Oegema, Anti-Human Trafficking Program Manager, Victim Services of Renfrew County Inc. </w:t>
      </w:r>
      <w:r w:rsidRPr="00C10244">
        <w:rPr>
          <w:rFonts w:ascii="Helvetica Neue" w:eastAsia="Helvetica Neue" w:hAnsi="Helvetica Neue" w:cs="Helvetica Neue"/>
          <w:sz w:val="24"/>
          <w:szCs w:val="24"/>
        </w:rPr>
        <w:t>Community Justice Worker, Chrystal Toop further offers “It is important to recognize the historical and present day, compounded impacts of crime and violence for racialized community members, such as those who belong to Pikwakanagan First Nation and others living throughout Renfrew County.”</w:t>
      </w:r>
    </w:p>
    <w:p w14:paraId="4FED377E" w14:textId="446FC542" w:rsidR="00A40D66" w:rsidRDefault="00A40D66">
      <w:pPr>
        <w:pBdr>
          <w:top w:val="nil"/>
          <w:left w:val="nil"/>
          <w:bottom w:val="nil"/>
          <w:right w:val="nil"/>
          <w:between w:val="nil"/>
        </w:pBdr>
        <w:shd w:val="clear" w:color="auto" w:fill="FFFFFF"/>
        <w:spacing w:before="280" w:after="280" w:line="240" w:lineRule="auto"/>
        <w:rPr>
          <w:sz w:val="24"/>
          <w:szCs w:val="24"/>
        </w:rPr>
      </w:pPr>
      <w:r>
        <w:rPr>
          <w:rFonts w:ascii="Helvetica Neue" w:eastAsia="Helvetica Neue" w:hAnsi="Helvetica Neue" w:cs="Helvetica Neue"/>
          <w:color w:val="333333"/>
          <w:sz w:val="24"/>
          <w:szCs w:val="24"/>
        </w:rPr>
        <w:t xml:space="preserve">The Mental Health </w:t>
      </w:r>
      <w:r w:rsidRPr="00B073E7">
        <w:rPr>
          <w:rFonts w:ascii="Helvetica Neue" w:eastAsia="Helvetica Neue" w:hAnsi="Helvetica Neue" w:cs="Helvetica Neue"/>
          <w:sz w:val="24"/>
          <w:szCs w:val="24"/>
        </w:rPr>
        <w:t>Team of</w:t>
      </w:r>
      <w:r>
        <w:rPr>
          <w:rFonts w:ascii="Helvetica Neue" w:eastAsia="Helvetica Neue" w:hAnsi="Helvetica Neue" w:cs="Helvetica Neue"/>
          <w:color w:val="333333"/>
          <w:sz w:val="24"/>
          <w:szCs w:val="24"/>
        </w:rPr>
        <w:t xml:space="preserve"> the Algonquins of </w:t>
      </w:r>
      <w:proofErr w:type="spellStart"/>
      <w:r>
        <w:rPr>
          <w:rFonts w:ascii="Helvetica Neue" w:eastAsia="Helvetica Neue" w:hAnsi="Helvetica Neue" w:cs="Helvetica Neue"/>
          <w:color w:val="333333"/>
          <w:sz w:val="24"/>
          <w:szCs w:val="24"/>
        </w:rPr>
        <w:t>Pikwàkanagàn</w:t>
      </w:r>
      <w:proofErr w:type="spellEnd"/>
      <w:r>
        <w:rPr>
          <w:rFonts w:ascii="Helvetica Neue" w:eastAsia="Helvetica Neue" w:hAnsi="Helvetica Neue" w:cs="Helvetica Neue"/>
          <w:color w:val="333333"/>
          <w:sz w:val="24"/>
          <w:szCs w:val="24"/>
        </w:rPr>
        <w:t xml:space="preserve"> First Nation and Victim Services of Renfrew County Inc. are working in collaboration this year to honour and commemorate Victims and Survivors of Crime Week with </w:t>
      </w:r>
      <w:r w:rsidRPr="00C10244">
        <w:rPr>
          <w:rFonts w:ascii="Helvetica Neue" w:eastAsia="Helvetica Neue" w:hAnsi="Helvetica Neue" w:cs="Helvetica Neue"/>
          <w:sz w:val="24"/>
          <w:szCs w:val="24"/>
        </w:rPr>
        <w:t>a first annual Day of Healing, to be held virtually on Wednesday, November 17</w:t>
      </w:r>
      <w:r w:rsidRPr="00C10244">
        <w:rPr>
          <w:rFonts w:ascii="Helvetica Neue" w:eastAsia="Helvetica Neue" w:hAnsi="Helvetica Neue" w:cs="Helvetica Neue"/>
          <w:sz w:val="24"/>
          <w:szCs w:val="24"/>
          <w:vertAlign w:val="superscript"/>
        </w:rPr>
        <w:t>th</w:t>
      </w:r>
      <w:r w:rsidRPr="00C10244">
        <w:rPr>
          <w:rFonts w:ascii="Helvetica Neue" w:eastAsia="Helvetica Neue" w:hAnsi="Helvetica Neue" w:cs="Helvetica Neue"/>
          <w:sz w:val="24"/>
          <w:szCs w:val="24"/>
        </w:rPr>
        <w:t xml:space="preserve">.  This Day of Healing will bring together individual community members and feature both western and traditional holistic services to build and reinforce strength within the Victim/Survivor community.  Using the </w:t>
      </w:r>
      <w:r>
        <w:rPr>
          <w:rFonts w:ascii="Helvetica Neue" w:eastAsia="Helvetica Neue" w:hAnsi="Helvetica Neue" w:cs="Helvetica Neue"/>
          <w:color w:val="333333"/>
          <w:sz w:val="24"/>
          <w:szCs w:val="24"/>
        </w:rPr>
        <w:t>Seven Grandfather Teachings, this collaborative event will build community and resilience by offering traditional knowledge while increasing awareness of support services.  This will be a one-day virtual event.  Registration is required.  Registration forms can be found at</w:t>
      </w:r>
      <w:r>
        <w:rPr>
          <w:rFonts w:ascii="Times New Roman" w:eastAsia="Times New Roman" w:hAnsi="Times New Roman" w:cs="Times New Roman"/>
          <w:color w:val="000000"/>
          <w:sz w:val="24"/>
          <w:szCs w:val="24"/>
        </w:rPr>
        <w:t xml:space="preserve"> </w:t>
      </w:r>
      <w:r>
        <w:rPr>
          <w:rFonts w:ascii="Helvetica Neue" w:eastAsia="Helvetica Neue" w:hAnsi="Helvetica Neue" w:cs="Helvetica Neue"/>
          <w:color w:val="333333"/>
          <w:sz w:val="24"/>
          <w:szCs w:val="24"/>
        </w:rPr>
        <w:t xml:space="preserve">algonquinsofpikwakanagan.com or victimservicesrenfrewcouty.ca and submitted to: </w:t>
      </w:r>
      <w:hyperlink r:id="rId5" w:history="1">
        <w:r w:rsidRPr="007619E8">
          <w:rPr>
            <w:rStyle w:val="Hyperlink"/>
            <w:sz w:val="24"/>
            <w:szCs w:val="24"/>
          </w:rPr>
          <w:t>justice.mhs@pikwakanagan.ca</w:t>
        </w:r>
      </w:hyperlink>
    </w:p>
    <w:p w14:paraId="00000005" w14:textId="48489EDB" w:rsidR="00C34ACF" w:rsidRDefault="00A40D66">
      <w:pPr>
        <w:pBdr>
          <w:top w:val="nil"/>
          <w:left w:val="nil"/>
          <w:bottom w:val="nil"/>
          <w:right w:val="nil"/>
          <w:between w:val="nil"/>
        </w:pBdr>
        <w:shd w:val="clear" w:color="auto" w:fill="FFFFFF"/>
        <w:spacing w:before="280" w:after="280"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The first 100 registrants will receive a complimentary swag bag </w:t>
      </w:r>
      <w:r w:rsidRPr="00C10244">
        <w:rPr>
          <w:rFonts w:ascii="Helvetica Neue" w:eastAsia="Helvetica Neue" w:hAnsi="Helvetica Neue" w:cs="Helvetica Neue"/>
          <w:sz w:val="24"/>
          <w:szCs w:val="24"/>
        </w:rPr>
        <w:t xml:space="preserve">and bundle </w:t>
      </w:r>
      <w:r>
        <w:rPr>
          <w:rFonts w:ascii="Helvetica Neue" w:eastAsia="Helvetica Neue" w:hAnsi="Helvetica Neue" w:cs="Helvetica Neue"/>
          <w:color w:val="333333"/>
          <w:sz w:val="24"/>
          <w:szCs w:val="24"/>
        </w:rPr>
        <w:t>for the Day of Healing Event.</w:t>
      </w:r>
    </w:p>
    <w:p w14:paraId="00000006" w14:textId="77777777" w:rsidR="00C34ACF" w:rsidRDefault="00A40D66">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This event was funded by the Victims Fund, a grants and contributions program administered by the Department of Justice Canada. Funds are available to provinces, territories and non-governmental organizations for programs and services that give victims and survivors of crime a more effective voice in the criminal justice system. For </w:t>
      </w:r>
      <w:r>
        <w:rPr>
          <w:rFonts w:ascii="Helvetica Neue" w:eastAsia="Helvetica Neue" w:hAnsi="Helvetica Neue" w:cs="Helvetica Neue"/>
          <w:color w:val="333333"/>
          <w:sz w:val="24"/>
          <w:szCs w:val="24"/>
        </w:rPr>
        <w:lastRenderedPageBreak/>
        <w:t>more information about the Victims Fund, please visit: </w:t>
      </w:r>
      <w:hyperlink r:id="rId6">
        <w:r>
          <w:rPr>
            <w:rFonts w:ascii="Helvetica Neue" w:eastAsia="Helvetica Neue" w:hAnsi="Helvetica Neue" w:cs="Helvetica Neue"/>
            <w:color w:val="295376"/>
            <w:sz w:val="24"/>
            <w:szCs w:val="24"/>
            <w:u w:val="single"/>
          </w:rPr>
          <w:t>http://www.justice.gc.ca/eng/cj-jp/victims-victimes/</w:t>
        </w:r>
      </w:hyperlink>
    </w:p>
    <w:p w14:paraId="00000007" w14:textId="77777777" w:rsidR="00C34ACF" w:rsidRDefault="00A40D66">
      <w:pPr>
        <w:pBdr>
          <w:top w:val="nil"/>
          <w:left w:val="nil"/>
          <w:bottom w:val="nil"/>
          <w:right w:val="nil"/>
          <w:between w:val="nil"/>
        </w:pBdr>
        <w:shd w:val="clear" w:color="auto" w:fill="FFFFFF"/>
        <w:spacing w:after="173" w:line="240" w:lineRule="auto"/>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For more information on Victims and Survivors of Crime Week, visit: </w:t>
      </w:r>
      <w:hyperlink r:id="rId7">
        <w:r>
          <w:rPr>
            <w:rFonts w:ascii="Helvetica Neue" w:eastAsia="Helvetica Neue" w:hAnsi="Helvetica Neue" w:cs="Helvetica Neue"/>
            <w:color w:val="295376"/>
            <w:sz w:val="24"/>
            <w:szCs w:val="24"/>
            <w:u w:val="single"/>
          </w:rPr>
          <w:t>www.victimsweek.gc.ca</w:t>
        </w:r>
      </w:hyperlink>
      <w:r>
        <w:rPr>
          <w:rFonts w:ascii="Helvetica Neue" w:eastAsia="Helvetica Neue" w:hAnsi="Helvetica Neue" w:cs="Helvetica Neue"/>
          <w:color w:val="333333"/>
          <w:sz w:val="24"/>
          <w:szCs w:val="24"/>
        </w:rPr>
        <w:t>.</w:t>
      </w:r>
    </w:p>
    <w:p w14:paraId="00000008" w14:textId="77777777" w:rsidR="00C34ACF" w:rsidRDefault="00A40D66">
      <w:pPr>
        <w:pBdr>
          <w:top w:val="nil"/>
          <w:left w:val="nil"/>
          <w:bottom w:val="nil"/>
          <w:right w:val="nil"/>
          <w:between w:val="nil"/>
        </w:pBdr>
        <w:shd w:val="clear" w:color="auto" w:fill="FFFFFF"/>
        <w:spacing w:after="173" w:line="240" w:lineRule="auto"/>
        <w:jc w:val="center"/>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-30-</w:t>
      </w:r>
    </w:p>
    <w:p w14:paraId="00000009" w14:textId="77777777" w:rsidR="00C34ACF" w:rsidRDefault="00C34ACF">
      <w:pPr>
        <w:pBdr>
          <w:top w:val="nil"/>
          <w:left w:val="nil"/>
          <w:bottom w:val="nil"/>
          <w:right w:val="nil"/>
          <w:between w:val="nil"/>
        </w:pBdr>
        <w:shd w:val="clear" w:color="auto" w:fill="FFFFFF"/>
        <w:spacing w:after="173" w:line="240" w:lineRule="auto"/>
        <w:jc w:val="center"/>
        <w:rPr>
          <w:rFonts w:ascii="Helvetica Neue" w:eastAsia="Helvetica Neue" w:hAnsi="Helvetica Neue" w:cs="Helvetica Neue"/>
          <w:color w:val="333333"/>
          <w:sz w:val="24"/>
          <w:szCs w:val="24"/>
        </w:rPr>
      </w:pPr>
    </w:p>
    <w:p w14:paraId="0000000D" w14:textId="77777777" w:rsidR="00C34ACF" w:rsidRDefault="00C34ACF"/>
    <w:sectPr w:rsidR="00C34AC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CF"/>
    <w:rsid w:val="0008768F"/>
    <w:rsid w:val="000C6543"/>
    <w:rsid w:val="0030407C"/>
    <w:rsid w:val="00A40D66"/>
    <w:rsid w:val="00B073E7"/>
    <w:rsid w:val="00C10244"/>
    <w:rsid w:val="00C34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C99"/>
  <w15:docId w15:val="{5DE6E563-0B74-4F3E-9579-DB09065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42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2ED7"/>
    <w:rPr>
      <w:i/>
      <w:iCs/>
    </w:rPr>
  </w:style>
  <w:style w:type="character" w:styleId="Hyperlink">
    <w:name w:val="Hyperlink"/>
    <w:basedOn w:val="DefaultParagraphFont"/>
    <w:uiPriority w:val="99"/>
    <w:unhideWhenUsed/>
    <w:rsid w:val="00D42ED7"/>
    <w:rPr>
      <w:color w:val="0000FF"/>
      <w:u w:val="single"/>
    </w:rPr>
  </w:style>
  <w:style w:type="paragraph" w:customStyle="1" w:styleId="text-center">
    <w:name w:val="text-center"/>
    <w:basedOn w:val="Normal"/>
    <w:rsid w:val="00D42ED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49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timsweek.g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ustice.gc.ca/eng/cj-jp/victims-victimes/" TargetMode="External"/><Relationship Id="rId5" Type="http://schemas.openxmlformats.org/officeDocument/2006/relationships/hyperlink" Target="mailto:justice.mhs@pikwakanaga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JXnUUsU/nOeXdYVAVYbHa9EWg==">AMUW2mV/NqYxh6R9rcrvEvJXpcYPr362TogRjsHh/gZzHCCmYLN4MYl9gGFdl0P1wJJa2ffLrpiqgEogPdMHYTshLBsKFye7O+EFjW4X1dMXZ8Jwt0bX464=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Oegema</dc:creator>
  <cp:lastModifiedBy>Casey Dodge</cp:lastModifiedBy>
  <cp:revision>2</cp:revision>
  <dcterms:created xsi:type="dcterms:W3CDTF">2021-11-04T20:25:00Z</dcterms:created>
  <dcterms:modified xsi:type="dcterms:W3CDTF">2021-11-04T20:25:00Z</dcterms:modified>
</cp:coreProperties>
</file>