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E89F9" w14:textId="77777777" w:rsidR="004E53D7" w:rsidRDefault="004E53D7" w:rsidP="004E53D7">
      <w:pPr>
        <w:spacing w:after="84" w:line="265" w:lineRule="auto"/>
        <w:ind w:left="2160" w:right="2579" w:firstLine="720"/>
      </w:pPr>
      <w:r>
        <w:rPr>
          <w:sz w:val="26"/>
        </w:rPr>
        <w:t>FIRE PROTECTION AGREEMENT</w:t>
      </w:r>
    </w:p>
    <w:p w14:paraId="16BFFC30" w14:textId="05BE1AA8" w:rsidR="004E53D7" w:rsidRDefault="004E53D7" w:rsidP="004E53D7">
      <w:pPr>
        <w:spacing w:after="113" w:line="265" w:lineRule="auto"/>
        <w:ind w:left="3600" w:right="3091" w:firstLine="720"/>
        <w:rPr>
          <w:sz w:val="26"/>
        </w:rPr>
      </w:pPr>
      <w:r>
        <w:rPr>
          <w:sz w:val="26"/>
        </w:rPr>
        <w:t>BETWEEN</w:t>
      </w:r>
    </w:p>
    <w:p w14:paraId="691140D2" w14:textId="77777777" w:rsidR="004E53D7" w:rsidRDefault="004E53D7" w:rsidP="004E53D7">
      <w:pPr>
        <w:spacing w:after="113" w:line="265" w:lineRule="auto"/>
        <w:ind w:left="3600" w:right="3091" w:firstLine="720"/>
      </w:pPr>
    </w:p>
    <w:p w14:paraId="5E3A7209" w14:textId="77777777" w:rsidR="004E53D7" w:rsidRDefault="004E53D7" w:rsidP="004E53D7">
      <w:pPr>
        <w:spacing w:after="3" w:line="265" w:lineRule="auto"/>
        <w:jc w:val="center"/>
      </w:pPr>
      <w:r>
        <w:rPr>
          <w:sz w:val="26"/>
        </w:rPr>
        <w:t>THE CORPORATION OF NORTH ALGONA WILBERFORCE TOWNSHIP</w:t>
      </w:r>
    </w:p>
    <w:p w14:paraId="0335B0BE" w14:textId="77777777" w:rsidR="004E53D7" w:rsidRDefault="004E53D7" w:rsidP="004E53D7">
      <w:pPr>
        <w:spacing w:after="187" w:line="216" w:lineRule="auto"/>
        <w:ind w:right="727"/>
        <w:jc w:val="center"/>
      </w:pPr>
      <w:r>
        <w:t>Hereinafter called "North Algona Wilberforce" of the first part</w:t>
      </w:r>
    </w:p>
    <w:p w14:paraId="3DCA2AF6" w14:textId="77777777" w:rsidR="004E53D7" w:rsidRDefault="004E53D7" w:rsidP="004E53D7">
      <w:pPr>
        <w:pStyle w:val="Heading2"/>
      </w:pPr>
      <w:r>
        <w:t>AND</w:t>
      </w:r>
    </w:p>
    <w:p w14:paraId="0FDEF338" w14:textId="77777777" w:rsidR="004E53D7" w:rsidRDefault="004E53D7" w:rsidP="004E53D7">
      <w:pPr>
        <w:spacing w:after="3" w:line="265" w:lineRule="auto"/>
        <w:jc w:val="center"/>
      </w:pPr>
      <w:r>
        <w:rPr>
          <w:sz w:val="26"/>
        </w:rPr>
        <w:t>THE CORPORATION OF THE TOWNSHIP OF ADMASTON/BROMLEY</w:t>
      </w:r>
    </w:p>
    <w:p w14:paraId="77255946" w14:textId="77777777" w:rsidR="004E53D7" w:rsidRDefault="004E53D7" w:rsidP="004E53D7">
      <w:pPr>
        <w:spacing w:after="419" w:line="216" w:lineRule="auto"/>
        <w:ind w:right="727"/>
        <w:jc w:val="center"/>
      </w:pPr>
      <w:r>
        <w:t>Hereinafter called "Admaston/Bromley" of the second part</w:t>
      </w:r>
    </w:p>
    <w:p w14:paraId="6EDEB987" w14:textId="7AC57848" w:rsidR="004E53D7" w:rsidRDefault="004E53D7" w:rsidP="004E53D7">
      <w:pPr>
        <w:spacing w:after="219" w:line="216" w:lineRule="auto"/>
        <w:ind w:left="529" w:right="648" w:hanging="3"/>
      </w:pPr>
      <w:r>
        <w:t>WHEREAS By-laws have been duly enacted by the corporate parties pursuant to the provisions of the Municipal Act, 2001, Chapter 25, S.O. 2001, as amended, to authorize an Agreement between the parties; and</w:t>
      </w:r>
    </w:p>
    <w:p w14:paraId="71806DD8" w14:textId="77777777" w:rsidR="004E53D7" w:rsidRDefault="004E53D7" w:rsidP="004E53D7">
      <w:pPr>
        <w:spacing w:after="187" w:line="216" w:lineRule="auto"/>
        <w:ind w:left="536" w:hanging="3"/>
      </w:pPr>
      <w:r>
        <w:t>WHEREAS the Fire Protection and Prevention Act, Chapter 4, S.O., 1997, s. 2(5) authorizes a municipality to provide and/or receive fire protection services to or from other municipalities;</w:t>
      </w:r>
    </w:p>
    <w:p w14:paraId="6702F6C5" w14:textId="22321169" w:rsidR="004E53D7" w:rsidRDefault="004E53D7" w:rsidP="004E53D7">
      <w:pPr>
        <w:spacing w:after="187" w:line="216" w:lineRule="auto"/>
        <w:ind w:left="536" w:right="648" w:hanging="3"/>
      </w:pPr>
      <w:r>
        <w:t>AND WHEREAS Admaston/Bromley operates fire protection services and assets suitable to meet municipal responsibilities required by the Fire Protection and Prevention Act, through a fire department situated within Admaston/Bromley and known as the "Douglas Fire Department</w:t>
      </w:r>
      <w:r w:rsidR="00C82039">
        <w:t>”.</w:t>
      </w:r>
    </w:p>
    <w:p w14:paraId="77C1D4C8" w14:textId="77777777" w:rsidR="004E53D7" w:rsidRDefault="004E53D7" w:rsidP="004E53D7">
      <w:pPr>
        <w:spacing w:after="281" w:line="216" w:lineRule="auto"/>
        <w:ind w:left="558" w:hanging="3"/>
      </w:pPr>
      <w:r>
        <w:t>NOW THEREFORE, in consideration of the mutual covenants and agreements herein contained, it is mutually agreed between the parties hereto, as follows:</w:t>
      </w:r>
    </w:p>
    <w:p w14:paraId="620CE81A" w14:textId="04FBC207" w:rsidR="004E53D7" w:rsidRDefault="004E53D7" w:rsidP="004E53D7">
      <w:pPr>
        <w:tabs>
          <w:tab w:val="center" w:pos="2388"/>
        </w:tabs>
        <w:spacing w:after="245" w:line="216" w:lineRule="auto"/>
      </w:pPr>
      <w:r w:rsidRPr="00461E17">
        <w:rPr>
          <w:sz w:val="20"/>
          <w:szCs w:val="20"/>
        </w:rPr>
        <w:t>Definitions</w:t>
      </w:r>
      <w:r>
        <w:tab/>
      </w:r>
      <w:r>
        <w:rPr>
          <w:rFonts w:ascii="Calibri" w:eastAsia="Calibri" w:hAnsi="Calibri" w:cs="Calibri"/>
        </w:rPr>
        <w:t xml:space="preserve">1. </w:t>
      </w:r>
      <w:r>
        <w:t>In this agreement,</w:t>
      </w:r>
    </w:p>
    <w:p w14:paraId="24311992" w14:textId="697F2C55" w:rsidR="004E53D7" w:rsidRDefault="004E53D7" w:rsidP="004E53D7">
      <w:pPr>
        <w:numPr>
          <w:ilvl w:val="0"/>
          <w:numId w:val="1"/>
        </w:numPr>
        <w:spacing w:after="0" w:line="240" w:lineRule="auto"/>
        <w:ind w:left="2098" w:right="726" w:hanging="301"/>
        <w:jc w:val="both"/>
      </w:pPr>
      <w:r w:rsidRPr="004E53D7">
        <w:rPr>
          <w:b/>
          <w:bCs/>
        </w:rPr>
        <w:t>"Designate"</w:t>
      </w:r>
      <w:r w:rsidRPr="004E53D7">
        <w:t xml:space="preserve"> means the person who, in the absence of the Fire Chief, is assigned to be in charge of the particular activity of the Fire Department and who has the same powers and authority as the Fire Chief.</w:t>
      </w:r>
    </w:p>
    <w:p w14:paraId="4ED499B0" w14:textId="77777777" w:rsidR="004E53D7" w:rsidRPr="004E53D7" w:rsidRDefault="004E53D7" w:rsidP="004E53D7">
      <w:pPr>
        <w:spacing w:after="0" w:line="240" w:lineRule="auto"/>
        <w:ind w:left="2098" w:right="726"/>
        <w:jc w:val="both"/>
      </w:pPr>
    </w:p>
    <w:p w14:paraId="0AAEADA4" w14:textId="77777777" w:rsidR="004E53D7" w:rsidRDefault="004E53D7" w:rsidP="004E53D7">
      <w:pPr>
        <w:numPr>
          <w:ilvl w:val="0"/>
          <w:numId w:val="1"/>
        </w:numPr>
        <w:spacing w:after="251" w:line="216" w:lineRule="auto"/>
        <w:ind w:right="727" w:hanging="303"/>
        <w:jc w:val="both"/>
      </w:pPr>
      <w:r w:rsidRPr="004E53D7">
        <w:rPr>
          <w:b/>
          <w:bCs/>
        </w:rPr>
        <w:t>Fire area</w:t>
      </w:r>
      <w:r>
        <w:t xml:space="preserve"> means the fire area of North Algona Wilberforce as described in Schedule "A" attached to and forming part of this agreement.</w:t>
      </w:r>
    </w:p>
    <w:p w14:paraId="6A481783" w14:textId="77777777" w:rsidR="004E53D7" w:rsidRDefault="004E53D7" w:rsidP="004E53D7">
      <w:pPr>
        <w:numPr>
          <w:ilvl w:val="0"/>
          <w:numId w:val="1"/>
        </w:numPr>
        <w:spacing w:after="221" w:line="216" w:lineRule="auto"/>
        <w:ind w:right="727" w:hanging="303"/>
        <w:jc w:val="both"/>
      </w:pPr>
      <w:r w:rsidRPr="004E53D7">
        <w:rPr>
          <w:i/>
          <w:iCs/>
        </w:rPr>
        <w:t>Fire Chief</w:t>
      </w:r>
      <w:r>
        <w:t xml:space="preserve"> means the Chief of the North Algona Wilberforce Fire Department.</w:t>
      </w:r>
    </w:p>
    <w:p w14:paraId="6ABAD980" w14:textId="77777777" w:rsidR="004E53D7" w:rsidRDefault="004E53D7" w:rsidP="004E53D7">
      <w:pPr>
        <w:numPr>
          <w:ilvl w:val="0"/>
          <w:numId w:val="1"/>
        </w:numPr>
        <w:spacing w:after="0" w:line="240" w:lineRule="auto"/>
        <w:ind w:left="2098" w:right="726" w:hanging="301"/>
        <w:jc w:val="both"/>
      </w:pPr>
      <w:r>
        <w:t>"</w:t>
      </w:r>
      <w:r w:rsidRPr="004E53D7">
        <w:rPr>
          <w:b/>
          <w:bCs/>
        </w:rPr>
        <w:t>Fire Protection Services"</w:t>
      </w:r>
      <w:r>
        <w:t xml:space="preserve"> means and includes activities defined in the Fire Protection and Prevention Act, more particularly described as including: "fire suppression, investigation, communications, training of persons involved in the provision of fire protection services, rescue and emergency services and delivery of all those services.</w:t>
      </w:r>
    </w:p>
    <w:p w14:paraId="1D36E655" w14:textId="77777777" w:rsidR="004E53D7" w:rsidRDefault="004E53D7" w:rsidP="004E53D7">
      <w:pPr>
        <w:spacing w:after="0"/>
        <w:ind w:left="-1145" w:right="706"/>
      </w:pPr>
    </w:p>
    <w:tbl>
      <w:tblPr>
        <w:tblStyle w:val="TableGrid"/>
        <w:tblW w:w="9329" w:type="dxa"/>
        <w:tblInd w:w="0" w:type="dxa"/>
        <w:tblCellMar>
          <w:bottom w:w="11" w:type="dxa"/>
        </w:tblCellMar>
        <w:tblLook w:val="04A0" w:firstRow="1" w:lastRow="0" w:firstColumn="1" w:lastColumn="0" w:noHBand="0" w:noVBand="1"/>
      </w:tblPr>
      <w:tblGrid>
        <w:gridCol w:w="1383"/>
        <w:gridCol w:w="360"/>
        <w:gridCol w:w="7586"/>
      </w:tblGrid>
      <w:tr w:rsidR="004E53D7" w14:paraId="26F1F802" w14:textId="77777777" w:rsidTr="004E53D7">
        <w:trPr>
          <w:trHeight w:val="264"/>
        </w:trPr>
        <w:tc>
          <w:tcPr>
            <w:tcW w:w="1383" w:type="dxa"/>
            <w:tcBorders>
              <w:top w:val="nil"/>
              <w:left w:val="nil"/>
              <w:bottom w:val="nil"/>
              <w:right w:val="nil"/>
            </w:tcBorders>
          </w:tcPr>
          <w:p w14:paraId="5E2F14C2" w14:textId="77777777" w:rsidR="004E53D7" w:rsidRPr="00461E17" w:rsidRDefault="004E53D7" w:rsidP="00503C62">
            <w:pPr>
              <w:spacing w:after="0"/>
              <w:rPr>
                <w:sz w:val="20"/>
                <w:szCs w:val="20"/>
              </w:rPr>
            </w:pPr>
            <w:r w:rsidRPr="00461E17">
              <w:rPr>
                <w:sz w:val="20"/>
                <w:szCs w:val="20"/>
              </w:rPr>
              <w:t>Fire</w:t>
            </w:r>
          </w:p>
        </w:tc>
        <w:tc>
          <w:tcPr>
            <w:tcW w:w="360" w:type="dxa"/>
            <w:tcBorders>
              <w:top w:val="nil"/>
              <w:left w:val="nil"/>
              <w:bottom w:val="nil"/>
              <w:right w:val="nil"/>
            </w:tcBorders>
          </w:tcPr>
          <w:p w14:paraId="4F3C3410" w14:textId="77777777" w:rsidR="004E53D7" w:rsidRDefault="004E53D7" w:rsidP="004E53D7">
            <w:pPr>
              <w:spacing w:after="0" w:line="240" w:lineRule="auto"/>
            </w:pPr>
            <w:r>
              <w:rPr>
                <w:sz w:val="24"/>
              </w:rPr>
              <w:t>2.</w:t>
            </w:r>
          </w:p>
        </w:tc>
        <w:tc>
          <w:tcPr>
            <w:tcW w:w="7586" w:type="dxa"/>
            <w:tcBorders>
              <w:top w:val="nil"/>
              <w:left w:val="nil"/>
              <w:bottom w:val="nil"/>
              <w:right w:val="nil"/>
            </w:tcBorders>
          </w:tcPr>
          <w:p w14:paraId="53A61EA1" w14:textId="4F5B1EA5" w:rsidR="004E53D7" w:rsidRDefault="004E53D7" w:rsidP="004E53D7">
            <w:pPr>
              <w:spacing w:after="0" w:line="240" w:lineRule="auto"/>
              <w:jc w:val="both"/>
            </w:pPr>
            <w:r>
              <w:t xml:space="preserve">(1) </w:t>
            </w:r>
            <w:r w:rsidR="00C82039">
              <w:t xml:space="preserve">       </w:t>
            </w:r>
            <w:r>
              <w:t>The Douglas Fire Department will supply, except as hereinafter limited or</w:t>
            </w:r>
          </w:p>
        </w:tc>
      </w:tr>
      <w:tr w:rsidR="004E53D7" w14:paraId="001817E2" w14:textId="77777777" w:rsidTr="004E53D7">
        <w:trPr>
          <w:trHeight w:val="233"/>
        </w:trPr>
        <w:tc>
          <w:tcPr>
            <w:tcW w:w="1383" w:type="dxa"/>
            <w:tcBorders>
              <w:top w:val="nil"/>
              <w:left w:val="nil"/>
              <w:bottom w:val="nil"/>
              <w:right w:val="nil"/>
            </w:tcBorders>
          </w:tcPr>
          <w:p w14:paraId="2BC41F52" w14:textId="77777777" w:rsidR="004E53D7" w:rsidRPr="00461E17" w:rsidRDefault="004E53D7" w:rsidP="00503C62">
            <w:pPr>
              <w:spacing w:after="0"/>
              <w:rPr>
                <w:sz w:val="20"/>
                <w:szCs w:val="20"/>
              </w:rPr>
            </w:pPr>
            <w:r w:rsidRPr="00461E17">
              <w:rPr>
                <w:sz w:val="20"/>
                <w:szCs w:val="20"/>
              </w:rPr>
              <w:t>Protection</w:t>
            </w:r>
          </w:p>
        </w:tc>
        <w:tc>
          <w:tcPr>
            <w:tcW w:w="360" w:type="dxa"/>
            <w:tcBorders>
              <w:top w:val="nil"/>
              <w:left w:val="nil"/>
              <w:bottom w:val="nil"/>
              <w:right w:val="nil"/>
            </w:tcBorders>
          </w:tcPr>
          <w:p w14:paraId="1DF26847" w14:textId="77777777" w:rsidR="004E53D7" w:rsidRDefault="004E53D7" w:rsidP="004E53D7">
            <w:pPr>
              <w:spacing w:after="0" w:line="240" w:lineRule="auto"/>
            </w:pPr>
          </w:p>
        </w:tc>
        <w:tc>
          <w:tcPr>
            <w:tcW w:w="7586" w:type="dxa"/>
            <w:tcBorders>
              <w:top w:val="nil"/>
              <w:left w:val="nil"/>
              <w:bottom w:val="nil"/>
              <w:right w:val="nil"/>
            </w:tcBorders>
          </w:tcPr>
          <w:p w14:paraId="77973D50" w14:textId="77777777" w:rsidR="004E53D7" w:rsidRDefault="004E53D7" w:rsidP="004E53D7">
            <w:pPr>
              <w:spacing w:after="0" w:line="240" w:lineRule="auto"/>
              <w:jc w:val="both"/>
            </w:pPr>
            <w:r>
              <w:t>excluded, "First Response" fire protection services to North Algona Wilberforce in the</w:t>
            </w:r>
          </w:p>
        </w:tc>
      </w:tr>
      <w:tr w:rsidR="004E53D7" w14:paraId="3B66790F" w14:textId="77777777" w:rsidTr="004E53D7">
        <w:trPr>
          <w:trHeight w:val="4374"/>
        </w:trPr>
        <w:tc>
          <w:tcPr>
            <w:tcW w:w="1383" w:type="dxa"/>
            <w:tcBorders>
              <w:top w:val="nil"/>
              <w:left w:val="nil"/>
              <w:bottom w:val="nil"/>
              <w:right w:val="nil"/>
            </w:tcBorders>
          </w:tcPr>
          <w:p w14:paraId="3758E948" w14:textId="77777777" w:rsidR="004E53D7" w:rsidRPr="00461E17" w:rsidRDefault="004E53D7" w:rsidP="00503C62">
            <w:pPr>
              <w:spacing w:after="0"/>
              <w:rPr>
                <w:sz w:val="20"/>
                <w:szCs w:val="20"/>
              </w:rPr>
            </w:pPr>
            <w:r w:rsidRPr="00461E17">
              <w:rPr>
                <w:sz w:val="20"/>
                <w:szCs w:val="20"/>
              </w:rPr>
              <w:t>Services</w:t>
            </w:r>
          </w:p>
        </w:tc>
        <w:tc>
          <w:tcPr>
            <w:tcW w:w="360" w:type="dxa"/>
            <w:tcBorders>
              <w:top w:val="nil"/>
              <w:left w:val="nil"/>
              <w:bottom w:val="nil"/>
              <w:right w:val="nil"/>
            </w:tcBorders>
          </w:tcPr>
          <w:p w14:paraId="68FA4121" w14:textId="77777777" w:rsidR="004E53D7" w:rsidRDefault="004E53D7" w:rsidP="004E53D7">
            <w:pPr>
              <w:spacing w:after="0" w:line="240" w:lineRule="auto"/>
            </w:pPr>
          </w:p>
        </w:tc>
        <w:tc>
          <w:tcPr>
            <w:tcW w:w="7586" w:type="dxa"/>
            <w:tcBorders>
              <w:top w:val="nil"/>
              <w:left w:val="nil"/>
              <w:bottom w:val="nil"/>
              <w:right w:val="nil"/>
            </w:tcBorders>
          </w:tcPr>
          <w:p w14:paraId="63A16B86" w14:textId="47915C4E" w:rsidR="004E53D7" w:rsidRDefault="004E53D7" w:rsidP="004E53D7">
            <w:pPr>
              <w:spacing w:after="0" w:line="240" w:lineRule="auto"/>
              <w:ind w:left="7" w:right="79" w:firstLine="7"/>
              <w:jc w:val="both"/>
            </w:pPr>
            <w:r>
              <w:t>Fire Area, and "First Response" is understood to mean "initial response" as described in section 1(4) of the Fire Protection and Prevention Act, and this Agreement shall constitute an automatic aid agreement pursuant to such section.</w:t>
            </w:r>
          </w:p>
          <w:p w14:paraId="2E8F065C" w14:textId="77777777" w:rsidR="004E53D7" w:rsidRDefault="004E53D7" w:rsidP="004E53D7">
            <w:pPr>
              <w:spacing w:after="0" w:line="240" w:lineRule="auto"/>
              <w:ind w:left="7" w:right="79" w:firstLine="7"/>
              <w:jc w:val="both"/>
            </w:pPr>
          </w:p>
          <w:p w14:paraId="42A6DA08" w14:textId="3FF3D216" w:rsidR="004E53D7" w:rsidRDefault="004E53D7" w:rsidP="004E53D7">
            <w:pPr>
              <w:numPr>
                <w:ilvl w:val="0"/>
                <w:numId w:val="4"/>
              </w:numPr>
              <w:spacing w:after="0" w:line="240" w:lineRule="auto"/>
              <w:ind w:right="43" w:firstLine="7"/>
              <w:jc w:val="both"/>
            </w:pPr>
            <w:r>
              <w:t>The North Algona Wilberforce Fire Department shall retain all other fire protection and prevention responsibilities in the Fire Area as may be required by legislation.</w:t>
            </w:r>
          </w:p>
          <w:p w14:paraId="07CF6798" w14:textId="77777777" w:rsidR="004E53D7" w:rsidRDefault="004E53D7" w:rsidP="004E53D7">
            <w:pPr>
              <w:spacing w:after="0" w:line="240" w:lineRule="auto"/>
              <w:ind w:left="21" w:right="43"/>
              <w:jc w:val="both"/>
            </w:pPr>
          </w:p>
          <w:p w14:paraId="16074365" w14:textId="3AC5DE47" w:rsidR="004E53D7" w:rsidRDefault="004E53D7" w:rsidP="004E53D7">
            <w:pPr>
              <w:numPr>
                <w:ilvl w:val="0"/>
                <w:numId w:val="4"/>
              </w:numPr>
              <w:spacing w:after="0" w:line="240" w:lineRule="auto"/>
              <w:ind w:right="43" w:firstLine="7"/>
              <w:jc w:val="both"/>
            </w:pPr>
            <w:r>
              <w:t>The parties acknowledge and agree that fire apparatus and personnel that will respond to occurrences in the Fire Area will constitute sufficient apparatus and firefighters to accomplish the specific services identified in this agreement.</w:t>
            </w:r>
          </w:p>
          <w:p w14:paraId="53ED1C23" w14:textId="77777777" w:rsidR="004E53D7" w:rsidRDefault="004E53D7" w:rsidP="004E53D7">
            <w:pPr>
              <w:spacing w:after="0" w:line="240" w:lineRule="auto"/>
              <w:ind w:left="21" w:right="43"/>
              <w:jc w:val="both"/>
            </w:pPr>
          </w:p>
          <w:p w14:paraId="6769D66A" w14:textId="77777777" w:rsidR="004E53D7" w:rsidRDefault="004E53D7" w:rsidP="004E53D7">
            <w:pPr>
              <w:numPr>
                <w:ilvl w:val="0"/>
                <w:numId w:val="4"/>
              </w:numPr>
              <w:spacing w:after="0" w:line="240" w:lineRule="auto"/>
              <w:ind w:right="43" w:firstLine="7"/>
              <w:jc w:val="both"/>
            </w:pPr>
            <w:r>
              <w:t>North Algona Wilberforce shall ensure that all Ministry of Natural Resources Agreements are current and up to date. Copies of the Agreements and details outlining the services are attached as Schedule "E" to this Agreement. All costs incurred from Ministry of Natural resources involvement shall be the sole responsibility of North Algona Wilberforce.</w:t>
            </w:r>
          </w:p>
          <w:p w14:paraId="3B3B2F75" w14:textId="77777777" w:rsidR="004E53D7" w:rsidRDefault="004E53D7" w:rsidP="004E53D7">
            <w:pPr>
              <w:spacing w:after="0" w:line="240" w:lineRule="auto"/>
              <w:ind w:right="43"/>
              <w:jc w:val="both"/>
            </w:pPr>
          </w:p>
          <w:p w14:paraId="39D23A0D" w14:textId="77777777" w:rsidR="004E53D7" w:rsidRDefault="004E53D7" w:rsidP="004E53D7">
            <w:pPr>
              <w:spacing w:after="0" w:line="240" w:lineRule="auto"/>
              <w:ind w:right="43"/>
              <w:jc w:val="both"/>
            </w:pPr>
          </w:p>
          <w:p w14:paraId="7F67919D" w14:textId="77777777" w:rsidR="004E53D7" w:rsidRDefault="004E53D7" w:rsidP="004E53D7">
            <w:pPr>
              <w:spacing w:after="0" w:line="240" w:lineRule="auto"/>
              <w:ind w:right="43"/>
              <w:jc w:val="both"/>
            </w:pPr>
          </w:p>
          <w:p w14:paraId="122FE990" w14:textId="77777777" w:rsidR="004E53D7" w:rsidRDefault="004E53D7" w:rsidP="004E53D7">
            <w:pPr>
              <w:spacing w:after="0" w:line="240" w:lineRule="auto"/>
              <w:ind w:right="43"/>
              <w:jc w:val="both"/>
            </w:pPr>
          </w:p>
          <w:p w14:paraId="091F8654" w14:textId="77777777" w:rsidR="004E53D7" w:rsidRDefault="004E53D7" w:rsidP="004E53D7">
            <w:pPr>
              <w:spacing w:after="0" w:line="240" w:lineRule="auto"/>
              <w:ind w:right="43"/>
              <w:jc w:val="both"/>
            </w:pPr>
          </w:p>
          <w:p w14:paraId="1DDDFD56" w14:textId="77777777" w:rsidR="004E53D7" w:rsidRDefault="004E53D7" w:rsidP="004E53D7">
            <w:pPr>
              <w:spacing w:after="0" w:line="240" w:lineRule="auto"/>
              <w:ind w:right="43"/>
              <w:jc w:val="both"/>
            </w:pPr>
          </w:p>
          <w:p w14:paraId="5B9592F4" w14:textId="77777777" w:rsidR="004E53D7" w:rsidRDefault="004E53D7" w:rsidP="004E53D7">
            <w:pPr>
              <w:spacing w:after="0" w:line="240" w:lineRule="auto"/>
              <w:ind w:right="43"/>
              <w:jc w:val="both"/>
            </w:pPr>
          </w:p>
          <w:p w14:paraId="14814A70" w14:textId="77777777" w:rsidR="004E53D7" w:rsidRDefault="004E53D7" w:rsidP="004E53D7">
            <w:pPr>
              <w:spacing w:after="0" w:line="240" w:lineRule="auto"/>
              <w:ind w:right="43"/>
              <w:jc w:val="both"/>
            </w:pPr>
          </w:p>
          <w:p w14:paraId="188CE07A" w14:textId="77777777" w:rsidR="004E53D7" w:rsidRDefault="004E53D7" w:rsidP="004E53D7">
            <w:pPr>
              <w:spacing w:after="0" w:line="240" w:lineRule="auto"/>
              <w:ind w:right="43"/>
              <w:jc w:val="both"/>
            </w:pPr>
          </w:p>
          <w:p w14:paraId="765CD645" w14:textId="77777777" w:rsidR="004E53D7" w:rsidRDefault="004E53D7" w:rsidP="004E53D7">
            <w:pPr>
              <w:spacing w:after="0" w:line="240" w:lineRule="auto"/>
              <w:ind w:right="43"/>
              <w:jc w:val="both"/>
            </w:pPr>
          </w:p>
          <w:p w14:paraId="2FB12F0B" w14:textId="6F8C59C5" w:rsidR="004E53D7" w:rsidRDefault="004E53D7" w:rsidP="004E53D7">
            <w:pPr>
              <w:spacing w:after="0" w:line="240" w:lineRule="auto"/>
              <w:ind w:right="43"/>
              <w:jc w:val="both"/>
            </w:pPr>
          </w:p>
        </w:tc>
      </w:tr>
      <w:tr w:rsidR="004E53D7" w14:paraId="51C4E279" w14:textId="77777777" w:rsidTr="004E53D7">
        <w:trPr>
          <w:trHeight w:val="489"/>
        </w:trPr>
        <w:tc>
          <w:tcPr>
            <w:tcW w:w="1383" w:type="dxa"/>
            <w:tcBorders>
              <w:top w:val="nil"/>
              <w:left w:val="nil"/>
              <w:bottom w:val="nil"/>
              <w:right w:val="nil"/>
            </w:tcBorders>
            <w:vAlign w:val="bottom"/>
          </w:tcPr>
          <w:p w14:paraId="653F19E6" w14:textId="31213294" w:rsidR="004E53D7" w:rsidRDefault="004E53D7" w:rsidP="00503C62">
            <w:pPr>
              <w:spacing w:after="0"/>
              <w:ind w:left="22"/>
            </w:pPr>
            <w:r>
              <w:rPr>
                <w:sz w:val="20"/>
              </w:rPr>
              <w:lastRenderedPageBreak/>
              <w:t>Authority of</w:t>
            </w:r>
          </w:p>
        </w:tc>
        <w:tc>
          <w:tcPr>
            <w:tcW w:w="360" w:type="dxa"/>
            <w:tcBorders>
              <w:top w:val="nil"/>
              <w:left w:val="nil"/>
              <w:bottom w:val="nil"/>
              <w:right w:val="nil"/>
            </w:tcBorders>
            <w:vAlign w:val="bottom"/>
          </w:tcPr>
          <w:p w14:paraId="40D18A82" w14:textId="77777777" w:rsidR="004E53D7" w:rsidRDefault="004E53D7" w:rsidP="004E53D7">
            <w:pPr>
              <w:spacing w:after="0" w:line="240" w:lineRule="auto"/>
              <w:ind w:left="36"/>
            </w:pPr>
            <w:r>
              <w:rPr>
                <w:sz w:val="24"/>
              </w:rPr>
              <w:t>3.</w:t>
            </w:r>
          </w:p>
        </w:tc>
        <w:tc>
          <w:tcPr>
            <w:tcW w:w="7586" w:type="dxa"/>
            <w:tcBorders>
              <w:top w:val="nil"/>
              <w:left w:val="nil"/>
              <w:bottom w:val="nil"/>
              <w:right w:val="nil"/>
            </w:tcBorders>
            <w:vAlign w:val="bottom"/>
          </w:tcPr>
          <w:p w14:paraId="41BB8407" w14:textId="393A560F" w:rsidR="004E53D7" w:rsidRDefault="004E53D7" w:rsidP="004E53D7">
            <w:pPr>
              <w:spacing w:after="0" w:line="240" w:lineRule="auto"/>
              <w:ind w:left="43"/>
              <w:jc w:val="both"/>
            </w:pPr>
            <w:r>
              <w:rPr>
                <w:sz w:val="24"/>
              </w:rPr>
              <w:t>(1)  The Fire Chief of the Douglas Fire Department or Designate shall have full</w:t>
            </w:r>
          </w:p>
        </w:tc>
      </w:tr>
      <w:tr w:rsidR="004E53D7" w14:paraId="5C174937" w14:textId="77777777" w:rsidTr="004E53D7">
        <w:trPr>
          <w:trHeight w:val="3382"/>
        </w:trPr>
        <w:tc>
          <w:tcPr>
            <w:tcW w:w="1383" w:type="dxa"/>
            <w:tcBorders>
              <w:top w:val="nil"/>
              <w:left w:val="nil"/>
              <w:bottom w:val="nil"/>
              <w:right w:val="nil"/>
            </w:tcBorders>
          </w:tcPr>
          <w:p w14:paraId="0931254F" w14:textId="77777777" w:rsidR="004E53D7" w:rsidRPr="004E53D7" w:rsidRDefault="004E53D7" w:rsidP="004E53D7">
            <w:pPr>
              <w:spacing w:after="0"/>
              <w:rPr>
                <w:sz w:val="20"/>
                <w:szCs w:val="20"/>
              </w:rPr>
            </w:pPr>
            <w:r w:rsidRPr="004E53D7">
              <w:rPr>
                <w:sz w:val="20"/>
                <w:szCs w:val="20"/>
              </w:rPr>
              <w:t>Fire Chief</w:t>
            </w:r>
          </w:p>
        </w:tc>
        <w:tc>
          <w:tcPr>
            <w:tcW w:w="360" w:type="dxa"/>
            <w:tcBorders>
              <w:top w:val="nil"/>
              <w:left w:val="nil"/>
              <w:bottom w:val="nil"/>
              <w:right w:val="nil"/>
            </w:tcBorders>
          </w:tcPr>
          <w:p w14:paraId="3D710A03" w14:textId="77777777" w:rsidR="004E53D7" w:rsidRDefault="004E53D7" w:rsidP="004E53D7">
            <w:pPr>
              <w:spacing w:after="0" w:line="240" w:lineRule="auto"/>
            </w:pPr>
          </w:p>
        </w:tc>
        <w:tc>
          <w:tcPr>
            <w:tcW w:w="7586" w:type="dxa"/>
            <w:tcBorders>
              <w:top w:val="nil"/>
              <w:left w:val="nil"/>
              <w:bottom w:val="nil"/>
              <w:right w:val="nil"/>
            </w:tcBorders>
          </w:tcPr>
          <w:p w14:paraId="3499E56A" w14:textId="1A2991AC" w:rsidR="004E53D7" w:rsidRDefault="004E53D7" w:rsidP="004E53D7">
            <w:pPr>
              <w:spacing w:after="0" w:line="240" w:lineRule="auto"/>
              <w:ind w:left="50" w:hanging="14"/>
              <w:jc w:val="both"/>
            </w:pPr>
            <w:r>
              <w:t>authority and control over any and all activities related to "First Response" in which the Douglas Fire Department may be engaged within the fire area.</w:t>
            </w:r>
          </w:p>
          <w:p w14:paraId="47C6290F" w14:textId="77777777" w:rsidR="004E53D7" w:rsidRDefault="004E53D7" w:rsidP="004E53D7">
            <w:pPr>
              <w:spacing w:after="0" w:line="240" w:lineRule="auto"/>
              <w:ind w:left="50" w:hanging="14"/>
              <w:jc w:val="both"/>
            </w:pPr>
          </w:p>
          <w:p w14:paraId="0F02E28F" w14:textId="159D4E90" w:rsidR="004E53D7" w:rsidRDefault="004E53D7" w:rsidP="004E53D7">
            <w:pPr>
              <w:numPr>
                <w:ilvl w:val="0"/>
                <w:numId w:val="5"/>
              </w:numPr>
              <w:spacing w:after="0" w:line="240" w:lineRule="auto"/>
              <w:ind w:right="22" w:hanging="7"/>
              <w:jc w:val="both"/>
            </w:pPr>
            <w:r>
              <w:t xml:space="preserve">Renfrew (CACC) Dispatch shall contact the North Algona Wilberforce Fire Department who </w:t>
            </w:r>
            <w:r w:rsidRPr="00F13CCD">
              <w:t>will</w:t>
            </w:r>
            <w:r w:rsidRPr="00095552">
              <w:rPr>
                <w:b/>
                <w:bCs/>
              </w:rPr>
              <w:t xml:space="preserve"> </w:t>
            </w:r>
            <w:r>
              <w:t>respond and assume control of the incident.</w:t>
            </w:r>
          </w:p>
          <w:p w14:paraId="6A6A56F5" w14:textId="77777777" w:rsidR="004E53D7" w:rsidRDefault="004E53D7" w:rsidP="004E53D7">
            <w:pPr>
              <w:spacing w:after="0" w:line="240" w:lineRule="auto"/>
              <w:ind w:left="50" w:right="22"/>
              <w:jc w:val="both"/>
            </w:pPr>
          </w:p>
          <w:p w14:paraId="7CBA53A0" w14:textId="0C96F416" w:rsidR="004E53D7" w:rsidRDefault="004E53D7" w:rsidP="004E53D7">
            <w:pPr>
              <w:numPr>
                <w:ilvl w:val="0"/>
                <w:numId w:val="5"/>
              </w:numPr>
              <w:spacing w:after="0" w:line="240" w:lineRule="auto"/>
              <w:ind w:right="22" w:hanging="7"/>
              <w:jc w:val="both"/>
            </w:pPr>
            <w:r>
              <w:t>The Fire Chief or Designate of the North Algona Wilberforce Fire Department shall assume command of the incident upon arrival at the scene. Transfer of command shall follow Standard Incident Management Protocol.</w:t>
            </w:r>
          </w:p>
          <w:p w14:paraId="161EA5DE" w14:textId="77777777" w:rsidR="004E53D7" w:rsidRDefault="004E53D7" w:rsidP="004E53D7">
            <w:pPr>
              <w:spacing w:after="0" w:line="240" w:lineRule="auto"/>
              <w:ind w:left="50" w:right="22"/>
              <w:jc w:val="both"/>
            </w:pPr>
          </w:p>
          <w:p w14:paraId="13270C80" w14:textId="77777777" w:rsidR="004E53D7" w:rsidRDefault="004E53D7" w:rsidP="004E53D7">
            <w:pPr>
              <w:numPr>
                <w:ilvl w:val="0"/>
                <w:numId w:val="5"/>
              </w:numPr>
              <w:spacing w:after="0" w:line="240" w:lineRule="auto"/>
              <w:ind w:right="22" w:hanging="7"/>
              <w:jc w:val="both"/>
            </w:pPr>
            <w:r>
              <w:t>The on scene members of the Douglas Fire Department may remain available at the request of the Incident Commander and become a Sector in the Incident Management System as part of Mutual Aid Assistance.</w:t>
            </w:r>
          </w:p>
        </w:tc>
      </w:tr>
      <w:tr w:rsidR="004E53D7" w14:paraId="37BBAF26" w14:textId="77777777" w:rsidTr="004E53D7">
        <w:trPr>
          <w:trHeight w:val="480"/>
        </w:trPr>
        <w:tc>
          <w:tcPr>
            <w:tcW w:w="1383" w:type="dxa"/>
            <w:tcBorders>
              <w:top w:val="nil"/>
              <w:left w:val="nil"/>
              <w:bottom w:val="nil"/>
              <w:right w:val="nil"/>
            </w:tcBorders>
            <w:vAlign w:val="bottom"/>
          </w:tcPr>
          <w:p w14:paraId="04609E19" w14:textId="77777777" w:rsidR="004E53D7" w:rsidRPr="00461E17" w:rsidRDefault="004E53D7" w:rsidP="00503C62">
            <w:pPr>
              <w:spacing w:after="0"/>
              <w:ind w:left="50"/>
              <w:rPr>
                <w:sz w:val="20"/>
                <w:szCs w:val="20"/>
              </w:rPr>
            </w:pPr>
            <w:r w:rsidRPr="00461E17">
              <w:rPr>
                <w:sz w:val="20"/>
                <w:szCs w:val="20"/>
              </w:rPr>
              <w:t>Static</w:t>
            </w:r>
          </w:p>
        </w:tc>
        <w:tc>
          <w:tcPr>
            <w:tcW w:w="360" w:type="dxa"/>
            <w:tcBorders>
              <w:top w:val="nil"/>
              <w:left w:val="nil"/>
              <w:bottom w:val="nil"/>
              <w:right w:val="nil"/>
            </w:tcBorders>
            <w:vAlign w:val="bottom"/>
          </w:tcPr>
          <w:p w14:paraId="099DD3C4" w14:textId="77777777" w:rsidR="004E53D7" w:rsidRDefault="004E53D7" w:rsidP="00AB34CE">
            <w:pPr>
              <w:spacing w:after="0" w:line="240" w:lineRule="auto"/>
              <w:ind w:left="58"/>
            </w:pPr>
            <w:r>
              <w:t>4.</w:t>
            </w:r>
          </w:p>
        </w:tc>
        <w:tc>
          <w:tcPr>
            <w:tcW w:w="7586" w:type="dxa"/>
            <w:tcBorders>
              <w:top w:val="nil"/>
              <w:left w:val="nil"/>
              <w:bottom w:val="nil"/>
              <w:right w:val="nil"/>
            </w:tcBorders>
            <w:vAlign w:val="bottom"/>
          </w:tcPr>
          <w:p w14:paraId="06D1BFE7" w14:textId="77777777" w:rsidR="004E53D7" w:rsidRDefault="004E53D7" w:rsidP="00AB34CE">
            <w:pPr>
              <w:spacing w:after="0" w:line="240" w:lineRule="auto"/>
              <w:ind w:left="65"/>
              <w:jc w:val="both"/>
            </w:pPr>
            <w:r>
              <w:t>North Algona Wilberforce agrees to provide a map of the Fire Area clearly indicating</w:t>
            </w:r>
          </w:p>
        </w:tc>
      </w:tr>
      <w:tr w:rsidR="004E53D7" w14:paraId="0D4C5454" w14:textId="77777777" w:rsidTr="004E53D7">
        <w:trPr>
          <w:trHeight w:val="227"/>
        </w:trPr>
        <w:tc>
          <w:tcPr>
            <w:tcW w:w="1383" w:type="dxa"/>
            <w:tcBorders>
              <w:top w:val="nil"/>
              <w:left w:val="nil"/>
              <w:bottom w:val="nil"/>
              <w:right w:val="nil"/>
            </w:tcBorders>
          </w:tcPr>
          <w:p w14:paraId="363B216B" w14:textId="77777777" w:rsidR="004E53D7" w:rsidRPr="00461E17" w:rsidRDefault="004E53D7" w:rsidP="00503C62">
            <w:pPr>
              <w:spacing w:after="0"/>
              <w:ind w:left="50"/>
              <w:rPr>
                <w:sz w:val="20"/>
                <w:szCs w:val="20"/>
              </w:rPr>
            </w:pPr>
            <w:r w:rsidRPr="00461E17">
              <w:rPr>
                <w:sz w:val="20"/>
                <w:szCs w:val="20"/>
              </w:rPr>
              <w:t>Water</w:t>
            </w:r>
          </w:p>
        </w:tc>
        <w:tc>
          <w:tcPr>
            <w:tcW w:w="360" w:type="dxa"/>
            <w:tcBorders>
              <w:top w:val="nil"/>
              <w:left w:val="nil"/>
              <w:bottom w:val="nil"/>
              <w:right w:val="nil"/>
            </w:tcBorders>
          </w:tcPr>
          <w:p w14:paraId="157DCCD5" w14:textId="77777777" w:rsidR="004E53D7" w:rsidRDefault="004E53D7" w:rsidP="00AB34CE">
            <w:pPr>
              <w:spacing w:after="0" w:line="240" w:lineRule="auto"/>
            </w:pPr>
          </w:p>
        </w:tc>
        <w:tc>
          <w:tcPr>
            <w:tcW w:w="7586" w:type="dxa"/>
            <w:tcBorders>
              <w:top w:val="nil"/>
              <w:left w:val="nil"/>
              <w:bottom w:val="nil"/>
              <w:right w:val="nil"/>
            </w:tcBorders>
          </w:tcPr>
          <w:p w14:paraId="1627BB62" w14:textId="77777777" w:rsidR="004E53D7" w:rsidRDefault="004E53D7" w:rsidP="00AB34CE">
            <w:pPr>
              <w:spacing w:after="0" w:line="240" w:lineRule="auto"/>
              <w:ind w:left="65"/>
              <w:jc w:val="both"/>
            </w:pPr>
            <w:r>
              <w:t>all readily accessible static sources of water available for fire fighting operations. See</w:t>
            </w:r>
          </w:p>
        </w:tc>
      </w:tr>
      <w:tr w:rsidR="004E53D7" w14:paraId="24029A19" w14:textId="77777777" w:rsidTr="004E53D7">
        <w:trPr>
          <w:trHeight w:val="481"/>
        </w:trPr>
        <w:tc>
          <w:tcPr>
            <w:tcW w:w="1383" w:type="dxa"/>
            <w:tcBorders>
              <w:top w:val="nil"/>
              <w:left w:val="nil"/>
              <w:bottom w:val="nil"/>
              <w:right w:val="nil"/>
            </w:tcBorders>
          </w:tcPr>
          <w:p w14:paraId="444BD70F" w14:textId="77777777" w:rsidR="004E53D7" w:rsidRPr="00461E17" w:rsidRDefault="004E53D7" w:rsidP="00503C62">
            <w:pPr>
              <w:spacing w:after="0"/>
              <w:ind w:left="58"/>
              <w:rPr>
                <w:sz w:val="20"/>
                <w:szCs w:val="20"/>
              </w:rPr>
            </w:pPr>
            <w:r w:rsidRPr="00461E17">
              <w:rPr>
                <w:sz w:val="20"/>
                <w:szCs w:val="20"/>
              </w:rPr>
              <w:t>Sources</w:t>
            </w:r>
          </w:p>
        </w:tc>
        <w:tc>
          <w:tcPr>
            <w:tcW w:w="360" w:type="dxa"/>
            <w:tcBorders>
              <w:top w:val="nil"/>
              <w:left w:val="nil"/>
              <w:bottom w:val="nil"/>
              <w:right w:val="nil"/>
            </w:tcBorders>
          </w:tcPr>
          <w:p w14:paraId="2C862B4C" w14:textId="77777777" w:rsidR="004E53D7" w:rsidRDefault="004E53D7" w:rsidP="00AB34CE">
            <w:pPr>
              <w:spacing w:after="0" w:line="240" w:lineRule="auto"/>
            </w:pPr>
          </w:p>
        </w:tc>
        <w:tc>
          <w:tcPr>
            <w:tcW w:w="7586" w:type="dxa"/>
            <w:tcBorders>
              <w:top w:val="nil"/>
              <w:left w:val="nil"/>
              <w:bottom w:val="nil"/>
              <w:right w:val="nil"/>
            </w:tcBorders>
          </w:tcPr>
          <w:p w14:paraId="3237DC13" w14:textId="0D394C05" w:rsidR="004E53D7" w:rsidRDefault="004E53D7" w:rsidP="00AB34CE">
            <w:pPr>
              <w:spacing w:after="0" w:line="240" w:lineRule="auto"/>
              <w:ind w:left="65"/>
            </w:pPr>
            <w:r>
              <w:t>Schedule</w:t>
            </w:r>
            <w:r w:rsidR="00C82039">
              <w:t xml:space="preserve"> </w:t>
            </w:r>
            <w:r>
              <w:t>"B" attached to and forming part of this Agreement.</w:t>
            </w:r>
          </w:p>
        </w:tc>
      </w:tr>
      <w:tr w:rsidR="004E53D7" w14:paraId="00223117" w14:textId="77777777" w:rsidTr="004E53D7">
        <w:trPr>
          <w:trHeight w:val="481"/>
        </w:trPr>
        <w:tc>
          <w:tcPr>
            <w:tcW w:w="1383" w:type="dxa"/>
            <w:tcBorders>
              <w:top w:val="nil"/>
              <w:left w:val="nil"/>
              <w:bottom w:val="nil"/>
              <w:right w:val="nil"/>
            </w:tcBorders>
            <w:vAlign w:val="bottom"/>
          </w:tcPr>
          <w:p w14:paraId="12DE78B7" w14:textId="77777777" w:rsidR="004E53D7" w:rsidRPr="00AB34CE" w:rsidRDefault="004E53D7" w:rsidP="00503C62">
            <w:pPr>
              <w:spacing w:after="0"/>
              <w:ind w:left="65"/>
              <w:rPr>
                <w:sz w:val="20"/>
                <w:szCs w:val="20"/>
              </w:rPr>
            </w:pPr>
            <w:r w:rsidRPr="00AB34CE">
              <w:rPr>
                <w:sz w:val="20"/>
                <w:szCs w:val="20"/>
              </w:rPr>
              <w:t>Road</w:t>
            </w:r>
          </w:p>
        </w:tc>
        <w:tc>
          <w:tcPr>
            <w:tcW w:w="360" w:type="dxa"/>
            <w:tcBorders>
              <w:top w:val="nil"/>
              <w:left w:val="nil"/>
              <w:bottom w:val="nil"/>
              <w:right w:val="nil"/>
            </w:tcBorders>
            <w:vAlign w:val="bottom"/>
          </w:tcPr>
          <w:p w14:paraId="7BC9D0D4" w14:textId="77777777" w:rsidR="004E53D7" w:rsidRDefault="004E53D7" w:rsidP="00503C62">
            <w:pPr>
              <w:spacing w:after="0"/>
              <w:ind w:left="72"/>
            </w:pPr>
            <w:r>
              <w:t>5.</w:t>
            </w:r>
          </w:p>
        </w:tc>
        <w:tc>
          <w:tcPr>
            <w:tcW w:w="7586" w:type="dxa"/>
            <w:tcBorders>
              <w:top w:val="nil"/>
              <w:left w:val="nil"/>
              <w:bottom w:val="nil"/>
              <w:right w:val="nil"/>
            </w:tcBorders>
            <w:vAlign w:val="bottom"/>
          </w:tcPr>
          <w:p w14:paraId="085D58BE" w14:textId="77777777" w:rsidR="004E53D7" w:rsidRDefault="004E53D7" w:rsidP="00503C62">
            <w:pPr>
              <w:spacing w:after="0"/>
              <w:ind w:left="72"/>
              <w:jc w:val="both"/>
            </w:pPr>
            <w:r>
              <w:t>North Algona Wilberforce agrees to identify all streets and roads in the Fire Area by</w:t>
            </w:r>
          </w:p>
        </w:tc>
      </w:tr>
      <w:tr w:rsidR="004E53D7" w14:paraId="2498D85C" w14:textId="77777777" w:rsidTr="004E53D7">
        <w:trPr>
          <w:trHeight w:val="485"/>
        </w:trPr>
        <w:tc>
          <w:tcPr>
            <w:tcW w:w="1383" w:type="dxa"/>
            <w:tcBorders>
              <w:top w:val="nil"/>
              <w:left w:val="nil"/>
              <w:bottom w:val="nil"/>
              <w:right w:val="nil"/>
            </w:tcBorders>
          </w:tcPr>
          <w:p w14:paraId="3AC1FE72" w14:textId="77777777" w:rsidR="004E53D7" w:rsidRPr="00AB34CE" w:rsidRDefault="004E53D7" w:rsidP="00503C62">
            <w:pPr>
              <w:spacing w:after="0"/>
              <w:ind w:left="58"/>
              <w:rPr>
                <w:sz w:val="20"/>
                <w:szCs w:val="20"/>
              </w:rPr>
            </w:pPr>
            <w:r w:rsidRPr="00AB34CE">
              <w:rPr>
                <w:sz w:val="20"/>
                <w:szCs w:val="20"/>
              </w:rPr>
              <w:t>Signage</w:t>
            </w:r>
          </w:p>
        </w:tc>
        <w:tc>
          <w:tcPr>
            <w:tcW w:w="360" w:type="dxa"/>
            <w:tcBorders>
              <w:top w:val="nil"/>
              <w:left w:val="nil"/>
              <w:bottom w:val="nil"/>
              <w:right w:val="nil"/>
            </w:tcBorders>
          </w:tcPr>
          <w:p w14:paraId="3F4B3302" w14:textId="77777777" w:rsidR="004E53D7" w:rsidRDefault="004E53D7" w:rsidP="00503C62"/>
        </w:tc>
        <w:tc>
          <w:tcPr>
            <w:tcW w:w="7586" w:type="dxa"/>
            <w:tcBorders>
              <w:top w:val="nil"/>
              <w:left w:val="nil"/>
              <w:bottom w:val="nil"/>
              <w:right w:val="nil"/>
            </w:tcBorders>
          </w:tcPr>
          <w:p w14:paraId="42F0A28D" w14:textId="77777777" w:rsidR="004E53D7" w:rsidRDefault="004E53D7" w:rsidP="00503C62">
            <w:pPr>
              <w:spacing w:after="0"/>
              <w:ind w:left="72"/>
            </w:pPr>
            <w:r>
              <w:t>having them clearly marked at all intersections.</w:t>
            </w:r>
          </w:p>
        </w:tc>
      </w:tr>
      <w:tr w:rsidR="004E53D7" w14:paraId="4C78B4FF" w14:textId="77777777" w:rsidTr="004E53D7">
        <w:trPr>
          <w:trHeight w:val="485"/>
        </w:trPr>
        <w:tc>
          <w:tcPr>
            <w:tcW w:w="1383" w:type="dxa"/>
            <w:tcBorders>
              <w:top w:val="nil"/>
              <w:left w:val="nil"/>
              <w:bottom w:val="nil"/>
              <w:right w:val="nil"/>
            </w:tcBorders>
            <w:vAlign w:val="bottom"/>
          </w:tcPr>
          <w:p w14:paraId="16B112CC" w14:textId="77777777" w:rsidR="004E53D7" w:rsidRPr="00AB34CE" w:rsidRDefault="004E53D7" w:rsidP="00AB34CE">
            <w:pPr>
              <w:spacing w:after="0" w:line="240" w:lineRule="auto"/>
              <w:ind w:left="65"/>
              <w:rPr>
                <w:sz w:val="20"/>
                <w:szCs w:val="20"/>
              </w:rPr>
            </w:pPr>
            <w:r w:rsidRPr="00AB34CE">
              <w:rPr>
                <w:sz w:val="20"/>
                <w:szCs w:val="20"/>
              </w:rPr>
              <w:t>Bridges</w:t>
            </w:r>
          </w:p>
        </w:tc>
        <w:tc>
          <w:tcPr>
            <w:tcW w:w="360" w:type="dxa"/>
            <w:tcBorders>
              <w:top w:val="nil"/>
              <w:left w:val="nil"/>
              <w:bottom w:val="nil"/>
              <w:right w:val="nil"/>
            </w:tcBorders>
            <w:vAlign w:val="bottom"/>
          </w:tcPr>
          <w:p w14:paraId="222AD9A1" w14:textId="77777777" w:rsidR="004E53D7" w:rsidRDefault="004E53D7" w:rsidP="00AB34CE">
            <w:pPr>
              <w:spacing w:after="0" w:line="240" w:lineRule="auto"/>
              <w:ind w:left="72"/>
            </w:pPr>
            <w:r>
              <w:rPr>
                <w:sz w:val="24"/>
              </w:rPr>
              <w:t>6.</w:t>
            </w:r>
          </w:p>
        </w:tc>
        <w:tc>
          <w:tcPr>
            <w:tcW w:w="7586" w:type="dxa"/>
            <w:tcBorders>
              <w:top w:val="nil"/>
              <w:left w:val="nil"/>
              <w:bottom w:val="nil"/>
              <w:right w:val="nil"/>
            </w:tcBorders>
            <w:vAlign w:val="bottom"/>
          </w:tcPr>
          <w:p w14:paraId="60EBADD5" w14:textId="77777777" w:rsidR="004E53D7" w:rsidRDefault="004E53D7" w:rsidP="00AB34CE">
            <w:pPr>
              <w:spacing w:after="0" w:line="240" w:lineRule="auto"/>
              <w:ind w:left="72"/>
              <w:jc w:val="both"/>
            </w:pPr>
            <w:r>
              <w:t>North Algona Wilberforce agrees to identify all bridges under township or other</w:t>
            </w:r>
          </w:p>
        </w:tc>
      </w:tr>
      <w:tr w:rsidR="00AB34CE" w14:paraId="1875C298" w14:textId="77777777" w:rsidTr="004E53D7">
        <w:trPr>
          <w:trHeight w:val="227"/>
        </w:trPr>
        <w:tc>
          <w:tcPr>
            <w:tcW w:w="1383" w:type="dxa"/>
            <w:tcBorders>
              <w:top w:val="nil"/>
              <w:left w:val="nil"/>
              <w:bottom w:val="nil"/>
              <w:right w:val="nil"/>
            </w:tcBorders>
          </w:tcPr>
          <w:p w14:paraId="4DC474B3" w14:textId="77777777" w:rsidR="00AB34CE" w:rsidRPr="00AB34CE" w:rsidRDefault="00AB34CE" w:rsidP="00AB34CE">
            <w:pPr>
              <w:spacing w:after="0" w:line="240" w:lineRule="auto"/>
              <w:ind w:left="65"/>
              <w:rPr>
                <w:sz w:val="20"/>
                <w:szCs w:val="20"/>
              </w:rPr>
            </w:pPr>
            <w:r w:rsidRPr="00AB34CE">
              <w:rPr>
                <w:sz w:val="20"/>
                <w:szCs w:val="20"/>
              </w:rPr>
              <w:t>and</w:t>
            </w:r>
          </w:p>
        </w:tc>
        <w:tc>
          <w:tcPr>
            <w:tcW w:w="360" w:type="dxa"/>
            <w:tcBorders>
              <w:top w:val="nil"/>
              <w:left w:val="nil"/>
              <w:bottom w:val="nil"/>
              <w:right w:val="nil"/>
            </w:tcBorders>
          </w:tcPr>
          <w:p w14:paraId="04BDDD9C" w14:textId="77777777" w:rsidR="00AB34CE" w:rsidRDefault="00AB34CE" w:rsidP="00AB34CE">
            <w:pPr>
              <w:spacing w:after="0" w:line="240" w:lineRule="auto"/>
            </w:pPr>
          </w:p>
        </w:tc>
        <w:tc>
          <w:tcPr>
            <w:tcW w:w="7586" w:type="dxa"/>
            <w:tcBorders>
              <w:top w:val="nil"/>
              <w:left w:val="nil"/>
              <w:bottom w:val="nil"/>
              <w:right w:val="nil"/>
            </w:tcBorders>
          </w:tcPr>
          <w:p w14:paraId="02EB5057" w14:textId="61A5BBE9" w:rsidR="00AB34CE" w:rsidRDefault="00AB34CE" w:rsidP="00AB34CE">
            <w:pPr>
              <w:spacing w:after="0" w:line="240" w:lineRule="auto"/>
              <w:ind w:left="58"/>
              <w:jc w:val="both"/>
            </w:pPr>
            <w:r>
              <w:t>apparatus. Bridges identified as being unable to carry the weight of the fire apparatus</w:t>
            </w:r>
          </w:p>
        </w:tc>
      </w:tr>
      <w:tr w:rsidR="00AB34CE" w14:paraId="419F649E" w14:textId="77777777" w:rsidTr="004E53D7">
        <w:trPr>
          <w:trHeight w:val="230"/>
        </w:trPr>
        <w:tc>
          <w:tcPr>
            <w:tcW w:w="1383" w:type="dxa"/>
            <w:tcBorders>
              <w:top w:val="nil"/>
              <w:left w:val="nil"/>
              <w:bottom w:val="nil"/>
              <w:right w:val="nil"/>
            </w:tcBorders>
          </w:tcPr>
          <w:p w14:paraId="78B70268" w14:textId="77777777" w:rsidR="00AB34CE" w:rsidRDefault="00AB34CE" w:rsidP="00AB34CE">
            <w:pPr>
              <w:spacing w:after="0" w:line="240" w:lineRule="auto"/>
              <w:ind w:left="72"/>
            </w:pPr>
            <w:r>
              <w:rPr>
                <w:sz w:val="20"/>
              </w:rPr>
              <w:t>Restrictions</w:t>
            </w:r>
          </w:p>
        </w:tc>
        <w:tc>
          <w:tcPr>
            <w:tcW w:w="360" w:type="dxa"/>
            <w:tcBorders>
              <w:top w:val="nil"/>
              <w:left w:val="nil"/>
              <w:bottom w:val="nil"/>
              <w:right w:val="nil"/>
            </w:tcBorders>
          </w:tcPr>
          <w:p w14:paraId="1FE441AD" w14:textId="77777777" w:rsidR="00AB34CE" w:rsidRDefault="00AB34CE" w:rsidP="00AB34CE">
            <w:pPr>
              <w:spacing w:after="0" w:line="240" w:lineRule="auto"/>
            </w:pPr>
          </w:p>
        </w:tc>
        <w:tc>
          <w:tcPr>
            <w:tcW w:w="7586" w:type="dxa"/>
            <w:tcBorders>
              <w:top w:val="nil"/>
              <w:left w:val="nil"/>
              <w:bottom w:val="nil"/>
              <w:right w:val="nil"/>
            </w:tcBorders>
          </w:tcPr>
          <w:p w14:paraId="12B840EC" w14:textId="2E26B908" w:rsidR="00AB34CE" w:rsidRDefault="00AB34CE" w:rsidP="00AB34CE">
            <w:pPr>
              <w:spacing w:after="0" w:line="240" w:lineRule="auto"/>
              <w:ind w:left="72"/>
              <w:jc w:val="both"/>
            </w:pPr>
            <w:r>
              <w:t>shall be set out in Schedule "C" attached to and forming part of this Agreement. North</w:t>
            </w:r>
          </w:p>
        </w:tc>
      </w:tr>
      <w:tr w:rsidR="00AB34CE" w14:paraId="538C3A5A" w14:textId="77777777" w:rsidTr="004E53D7">
        <w:trPr>
          <w:trHeight w:val="229"/>
        </w:trPr>
        <w:tc>
          <w:tcPr>
            <w:tcW w:w="1383" w:type="dxa"/>
            <w:tcBorders>
              <w:top w:val="nil"/>
              <w:left w:val="nil"/>
              <w:bottom w:val="nil"/>
              <w:right w:val="nil"/>
            </w:tcBorders>
          </w:tcPr>
          <w:p w14:paraId="1AE3D4CC" w14:textId="14A5A75B" w:rsidR="00AB34CE" w:rsidRPr="00AB34CE" w:rsidRDefault="00AB34CE" w:rsidP="00AB34CE">
            <w:pPr>
              <w:spacing w:after="0" w:line="240" w:lineRule="auto"/>
              <w:ind w:left="58"/>
              <w:rPr>
                <w:sz w:val="20"/>
                <w:szCs w:val="20"/>
              </w:rPr>
            </w:pPr>
            <w:r w:rsidRPr="00AB34CE">
              <w:rPr>
                <w:sz w:val="20"/>
                <w:szCs w:val="20"/>
              </w:rPr>
              <w:t>on Services</w:t>
            </w:r>
          </w:p>
        </w:tc>
        <w:tc>
          <w:tcPr>
            <w:tcW w:w="360" w:type="dxa"/>
            <w:tcBorders>
              <w:top w:val="nil"/>
              <w:left w:val="nil"/>
              <w:bottom w:val="nil"/>
              <w:right w:val="nil"/>
            </w:tcBorders>
          </w:tcPr>
          <w:p w14:paraId="31674FF5" w14:textId="77777777" w:rsidR="00AB34CE" w:rsidRDefault="00AB34CE" w:rsidP="00AB34CE">
            <w:pPr>
              <w:spacing w:after="0" w:line="240" w:lineRule="auto"/>
            </w:pPr>
          </w:p>
        </w:tc>
        <w:tc>
          <w:tcPr>
            <w:tcW w:w="7586" w:type="dxa"/>
            <w:tcBorders>
              <w:top w:val="nil"/>
              <w:left w:val="nil"/>
              <w:bottom w:val="nil"/>
              <w:right w:val="nil"/>
            </w:tcBorders>
          </w:tcPr>
          <w:p w14:paraId="6373262B" w14:textId="6AD685E0" w:rsidR="00AB34CE" w:rsidRDefault="00AB34CE" w:rsidP="00AB34CE">
            <w:pPr>
              <w:spacing w:after="0" w:line="240" w:lineRule="auto"/>
              <w:ind w:left="72"/>
              <w:jc w:val="both"/>
            </w:pPr>
            <w:r>
              <w:t>Algona Wilberforce acknowledges that any such bridges, so identified, will either limit or exclude fire protection services where the use of any of these bridges is required by fire apparatus.</w:t>
            </w:r>
          </w:p>
        </w:tc>
      </w:tr>
      <w:tr w:rsidR="00AB34CE" w14:paraId="0B84E507" w14:textId="77777777" w:rsidTr="004E53D7">
        <w:trPr>
          <w:trHeight w:val="231"/>
        </w:trPr>
        <w:tc>
          <w:tcPr>
            <w:tcW w:w="1383" w:type="dxa"/>
            <w:tcBorders>
              <w:top w:val="nil"/>
              <w:left w:val="nil"/>
              <w:bottom w:val="nil"/>
              <w:right w:val="nil"/>
            </w:tcBorders>
          </w:tcPr>
          <w:p w14:paraId="45A77CC4" w14:textId="10CB9252" w:rsidR="00AB34CE" w:rsidRPr="00AB34CE" w:rsidRDefault="00AB34CE" w:rsidP="00AB34CE">
            <w:pPr>
              <w:spacing w:after="0" w:line="240" w:lineRule="auto"/>
              <w:ind w:left="72"/>
              <w:rPr>
                <w:sz w:val="20"/>
                <w:szCs w:val="20"/>
              </w:rPr>
            </w:pPr>
          </w:p>
        </w:tc>
        <w:tc>
          <w:tcPr>
            <w:tcW w:w="360" w:type="dxa"/>
            <w:tcBorders>
              <w:top w:val="nil"/>
              <w:left w:val="nil"/>
              <w:bottom w:val="nil"/>
              <w:right w:val="nil"/>
            </w:tcBorders>
          </w:tcPr>
          <w:p w14:paraId="456A3E86" w14:textId="77777777" w:rsidR="00AB34CE" w:rsidRDefault="00AB34CE" w:rsidP="00AB34CE">
            <w:pPr>
              <w:spacing w:after="0" w:line="240" w:lineRule="auto"/>
            </w:pPr>
          </w:p>
        </w:tc>
        <w:tc>
          <w:tcPr>
            <w:tcW w:w="7586" w:type="dxa"/>
            <w:tcBorders>
              <w:top w:val="nil"/>
              <w:left w:val="nil"/>
              <w:bottom w:val="nil"/>
              <w:right w:val="nil"/>
            </w:tcBorders>
          </w:tcPr>
          <w:p w14:paraId="17ED73EC" w14:textId="421AB918" w:rsidR="00AB34CE" w:rsidRDefault="00AB34CE" w:rsidP="00AB34CE">
            <w:pPr>
              <w:spacing w:after="0" w:line="240" w:lineRule="auto"/>
              <w:ind w:left="72"/>
              <w:jc w:val="both"/>
            </w:pPr>
          </w:p>
        </w:tc>
      </w:tr>
    </w:tbl>
    <w:p w14:paraId="0452EB2E" w14:textId="2C6ACC07" w:rsidR="004E53D7" w:rsidRDefault="004E53D7" w:rsidP="00AB34CE">
      <w:pPr>
        <w:spacing w:after="0" w:line="240" w:lineRule="auto"/>
        <w:ind w:left="1739" w:right="727" w:hanging="3"/>
        <w:jc w:val="both"/>
      </w:pPr>
    </w:p>
    <w:tbl>
      <w:tblPr>
        <w:tblStyle w:val="TableGrid"/>
        <w:tblW w:w="9279" w:type="dxa"/>
        <w:tblInd w:w="0" w:type="dxa"/>
        <w:tblCellMar>
          <w:top w:w="6" w:type="dxa"/>
          <w:bottom w:w="5" w:type="dxa"/>
        </w:tblCellMar>
        <w:tblLook w:val="04A0" w:firstRow="1" w:lastRow="0" w:firstColumn="1" w:lastColumn="0" w:noHBand="0" w:noVBand="1"/>
      </w:tblPr>
      <w:tblGrid>
        <w:gridCol w:w="1372"/>
        <w:gridCol w:w="217"/>
        <w:gridCol w:w="7690"/>
      </w:tblGrid>
      <w:tr w:rsidR="004E53D7" w14:paraId="1D2557DF" w14:textId="77777777" w:rsidTr="00AB34CE">
        <w:trPr>
          <w:trHeight w:val="222"/>
        </w:trPr>
        <w:tc>
          <w:tcPr>
            <w:tcW w:w="1372" w:type="dxa"/>
            <w:tcBorders>
              <w:top w:val="nil"/>
              <w:left w:val="nil"/>
              <w:bottom w:val="nil"/>
              <w:right w:val="nil"/>
            </w:tcBorders>
          </w:tcPr>
          <w:p w14:paraId="7C14E893" w14:textId="77777777" w:rsidR="004E53D7" w:rsidRPr="00AB34CE" w:rsidRDefault="004E53D7" w:rsidP="00503C62">
            <w:pPr>
              <w:spacing w:after="0"/>
              <w:rPr>
                <w:sz w:val="20"/>
                <w:szCs w:val="20"/>
              </w:rPr>
            </w:pPr>
            <w:r w:rsidRPr="00AB34CE">
              <w:rPr>
                <w:sz w:val="20"/>
                <w:szCs w:val="20"/>
              </w:rPr>
              <w:t>Emergency</w:t>
            </w:r>
          </w:p>
        </w:tc>
        <w:tc>
          <w:tcPr>
            <w:tcW w:w="217" w:type="dxa"/>
            <w:tcBorders>
              <w:top w:val="nil"/>
              <w:left w:val="nil"/>
              <w:bottom w:val="nil"/>
              <w:right w:val="nil"/>
            </w:tcBorders>
          </w:tcPr>
          <w:p w14:paraId="492B3754" w14:textId="77777777" w:rsidR="004E53D7" w:rsidRDefault="004E53D7" w:rsidP="00503C62">
            <w:pPr>
              <w:spacing w:after="0"/>
            </w:pPr>
            <w:r>
              <w:rPr>
                <w:sz w:val="24"/>
              </w:rPr>
              <w:t>7.</w:t>
            </w:r>
          </w:p>
        </w:tc>
        <w:tc>
          <w:tcPr>
            <w:tcW w:w="7690" w:type="dxa"/>
            <w:tcBorders>
              <w:top w:val="nil"/>
              <w:left w:val="nil"/>
              <w:bottom w:val="nil"/>
              <w:right w:val="nil"/>
            </w:tcBorders>
          </w:tcPr>
          <w:p w14:paraId="19F668F6" w14:textId="77777777" w:rsidR="004E53D7" w:rsidRDefault="004E53D7" w:rsidP="00503C62">
            <w:pPr>
              <w:spacing w:after="0"/>
              <w:ind w:left="7"/>
              <w:jc w:val="both"/>
            </w:pPr>
            <w:r>
              <w:t>(1) The North Algona Wilberforce Fire Chief retains authority and responsibilities</w:t>
            </w:r>
          </w:p>
        </w:tc>
      </w:tr>
      <w:tr w:rsidR="004E53D7" w14:paraId="53CC6F30" w14:textId="77777777" w:rsidTr="00AB34CE">
        <w:trPr>
          <w:trHeight w:val="2141"/>
        </w:trPr>
        <w:tc>
          <w:tcPr>
            <w:tcW w:w="1372" w:type="dxa"/>
            <w:tcBorders>
              <w:top w:val="nil"/>
              <w:left w:val="nil"/>
              <w:bottom w:val="nil"/>
              <w:right w:val="nil"/>
            </w:tcBorders>
          </w:tcPr>
          <w:p w14:paraId="3CA8C9D3" w14:textId="77777777" w:rsidR="004E53D7" w:rsidRPr="00AB34CE" w:rsidRDefault="004E53D7" w:rsidP="00503C62">
            <w:pPr>
              <w:spacing w:after="0"/>
              <w:rPr>
                <w:sz w:val="20"/>
                <w:szCs w:val="20"/>
              </w:rPr>
            </w:pPr>
            <w:r w:rsidRPr="00AB34CE">
              <w:rPr>
                <w:sz w:val="20"/>
                <w:szCs w:val="20"/>
              </w:rPr>
              <w:t>Plans</w:t>
            </w:r>
          </w:p>
        </w:tc>
        <w:tc>
          <w:tcPr>
            <w:tcW w:w="217" w:type="dxa"/>
            <w:tcBorders>
              <w:top w:val="nil"/>
              <w:left w:val="nil"/>
              <w:bottom w:val="nil"/>
              <w:right w:val="nil"/>
            </w:tcBorders>
          </w:tcPr>
          <w:p w14:paraId="325365E4" w14:textId="77777777" w:rsidR="004E53D7" w:rsidRDefault="004E53D7" w:rsidP="00503C62"/>
        </w:tc>
        <w:tc>
          <w:tcPr>
            <w:tcW w:w="7690" w:type="dxa"/>
            <w:tcBorders>
              <w:top w:val="nil"/>
              <w:left w:val="nil"/>
              <w:bottom w:val="nil"/>
              <w:right w:val="nil"/>
            </w:tcBorders>
          </w:tcPr>
          <w:p w14:paraId="4478A52F" w14:textId="77777777" w:rsidR="004E53D7" w:rsidRDefault="004E53D7" w:rsidP="00503C62">
            <w:pPr>
              <w:spacing w:after="254" w:line="216" w:lineRule="auto"/>
              <w:ind w:left="7" w:right="29"/>
              <w:jc w:val="both"/>
            </w:pPr>
            <w:r>
              <w:t>under the terms of the North Algona Wilberforce emergency response plan. The North Algona Wilberforce Fire Chief may delegate such authority as necessary to the Fire Chief for the purposes of the Emergency Plan.</w:t>
            </w:r>
          </w:p>
          <w:p w14:paraId="6365CF3E" w14:textId="77777777" w:rsidR="004E53D7" w:rsidRDefault="004E53D7" w:rsidP="00AB34CE">
            <w:pPr>
              <w:spacing w:after="0" w:line="240" w:lineRule="auto"/>
              <w:ind w:left="11" w:right="23" w:firstLine="6"/>
              <w:jc w:val="both"/>
            </w:pPr>
            <w:r>
              <w:t>(2) North Algona Wilberforce shall be responsible for establishing and notifying in the manner, and to the extent deemed necessary, residents and occupants of the Fire Area, of the procedures for reporting an emergency and of the services provided by the Douglas Fire Department.</w:t>
            </w:r>
          </w:p>
        </w:tc>
      </w:tr>
      <w:tr w:rsidR="00AB34CE" w14:paraId="4F39941D" w14:textId="77777777" w:rsidTr="00AB34CE">
        <w:trPr>
          <w:trHeight w:val="483"/>
        </w:trPr>
        <w:tc>
          <w:tcPr>
            <w:tcW w:w="1372" w:type="dxa"/>
            <w:tcBorders>
              <w:top w:val="nil"/>
              <w:left w:val="nil"/>
              <w:bottom w:val="nil"/>
              <w:right w:val="nil"/>
            </w:tcBorders>
            <w:vAlign w:val="bottom"/>
          </w:tcPr>
          <w:p w14:paraId="64D27354" w14:textId="10CF7807" w:rsidR="00AB34CE" w:rsidRPr="00AB34CE" w:rsidRDefault="00AB34CE" w:rsidP="00AB34CE">
            <w:pPr>
              <w:spacing w:after="0"/>
              <w:ind w:left="14"/>
              <w:rPr>
                <w:sz w:val="20"/>
                <w:szCs w:val="20"/>
              </w:rPr>
            </w:pPr>
            <w:r w:rsidRPr="00AB34CE">
              <w:rPr>
                <w:sz w:val="20"/>
                <w:szCs w:val="20"/>
              </w:rPr>
              <w:t>Protection</w:t>
            </w:r>
          </w:p>
        </w:tc>
        <w:tc>
          <w:tcPr>
            <w:tcW w:w="217" w:type="dxa"/>
            <w:tcBorders>
              <w:top w:val="nil"/>
              <w:left w:val="nil"/>
              <w:bottom w:val="nil"/>
              <w:right w:val="nil"/>
            </w:tcBorders>
            <w:vAlign w:val="bottom"/>
          </w:tcPr>
          <w:p w14:paraId="789F571F" w14:textId="77777777" w:rsidR="00AB34CE" w:rsidRDefault="00AB34CE" w:rsidP="00AB34CE">
            <w:pPr>
              <w:spacing w:after="0"/>
              <w:ind w:left="14"/>
            </w:pPr>
            <w:r>
              <w:rPr>
                <w:sz w:val="26"/>
              </w:rPr>
              <w:t>8.</w:t>
            </w:r>
          </w:p>
        </w:tc>
        <w:tc>
          <w:tcPr>
            <w:tcW w:w="7690" w:type="dxa"/>
            <w:tcBorders>
              <w:top w:val="nil"/>
              <w:left w:val="nil"/>
              <w:bottom w:val="nil"/>
              <w:right w:val="nil"/>
            </w:tcBorders>
            <w:vAlign w:val="bottom"/>
          </w:tcPr>
          <w:p w14:paraId="3A24FA1B" w14:textId="77777777" w:rsidR="00AB34CE" w:rsidRDefault="00AB34CE" w:rsidP="00AB34CE">
            <w:pPr>
              <w:spacing w:after="0"/>
              <w:ind w:left="22"/>
              <w:jc w:val="both"/>
            </w:pPr>
          </w:p>
          <w:p w14:paraId="13DE38E6" w14:textId="379BC2BD" w:rsidR="00AB34CE" w:rsidRDefault="00AB34CE" w:rsidP="00AB34CE">
            <w:pPr>
              <w:spacing w:after="0"/>
              <w:ind w:left="22"/>
              <w:jc w:val="both"/>
            </w:pPr>
            <w:r>
              <w:t>(1) Notwithstanding anything herein contained, no liability shall attach or accrue to the</w:t>
            </w:r>
          </w:p>
        </w:tc>
      </w:tr>
      <w:tr w:rsidR="00AB34CE" w14:paraId="7E43303A" w14:textId="77777777" w:rsidTr="00AB34CE">
        <w:trPr>
          <w:trHeight w:val="295"/>
        </w:trPr>
        <w:tc>
          <w:tcPr>
            <w:tcW w:w="1372" w:type="dxa"/>
            <w:tcBorders>
              <w:top w:val="nil"/>
              <w:left w:val="nil"/>
              <w:bottom w:val="nil"/>
              <w:right w:val="nil"/>
            </w:tcBorders>
          </w:tcPr>
          <w:p w14:paraId="6EF3FE17" w14:textId="2A136EA3" w:rsidR="00AB34CE" w:rsidRPr="00AB34CE" w:rsidRDefault="00AB34CE" w:rsidP="00AB34CE">
            <w:pPr>
              <w:spacing w:after="0"/>
              <w:ind w:left="7"/>
              <w:rPr>
                <w:sz w:val="20"/>
                <w:szCs w:val="20"/>
              </w:rPr>
            </w:pPr>
            <w:r w:rsidRPr="00AB34CE">
              <w:rPr>
                <w:sz w:val="20"/>
                <w:szCs w:val="20"/>
              </w:rPr>
              <w:t>from Liability</w:t>
            </w:r>
          </w:p>
        </w:tc>
        <w:tc>
          <w:tcPr>
            <w:tcW w:w="217" w:type="dxa"/>
            <w:tcBorders>
              <w:top w:val="nil"/>
              <w:left w:val="nil"/>
              <w:bottom w:val="nil"/>
              <w:right w:val="nil"/>
            </w:tcBorders>
          </w:tcPr>
          <w:p w14:paraId="2167A53A" w14:textId="77777777" w:rsidR="00AB34CE" w:rsidRDefault="00AB34CE" w:rsidP="00AB34CE"/>
        </w:tc>
        <w:tc>
          <w:tcPr>
            <w:tcW w:w="7690" w:type="dxa"/>
            <w:tcBorders>
              <w:top w:val="nil"/>
              <w:left w:val="nil"/>
              <w:bottom w:val="nil"/>
              <w:right w:val="nil"/>
            </w:tcBorders>
          </w:tcPr>
          <w:p w14:paraId="203A7910" w14:textId="67F6924B" w:rsidR="00AB34CE" w:rsidRDefault="00AB34CE" w:rsidP="00AB34CE">
            <w:pPr>
              <w:spacing w:after="0" w:line="240" w:lineRule="auto"/>
              <w:ind w:left="36"/>
              <w:jc w:val="both"/>
            </w:pPr>
            <w:r>
              <w:t xml:space="preserve">Douglas Fire Department or Admaston/Bromley for failing to supply to North </w:t>
            </w:r>
            <w:r w:rsidR="00C82039">
              <w:t>Algona Wilberforce</w:t>
            </w:r>
            <w:r>
              <w:t xml:space="preserve"> on any occasion, or occasions, any of the fire protection services provided for in this Agreement.</w:t>
            </w:r>
          </w:p>
        </w:tc>
      </w:tr>
      <w:tr w:rsidR="00AB34CE" w14:paraId="0EC1A63A" w14:textId="77777777" w:rsidTr="00AB34CE">
        <w:trPr>
          <w:trHeight w:val="1907"/>
        </w:trPr>
        <w:tc>
          <w:tcPr>
            <w:tcW w:w="1372" w:type="dxa"/>
            <w:tcBorders>
              <w:top w:val="nil"/>
              <w:left w:val="nil"/>
              <w:bottom w:val="nil"/>
              <w:right w:val="nil"/>
            </w:tcBorders>
          </w:tcPr>
          <w:p w14:paraId="729E23F8" w14:textId="2E34AF04" w:rsidR="00AB34CE" w:rsidRPr="00AB34CE" w:rsidRDefault="00AB34CE" w:rsidP="00AB34CE">
            <w:pPr>
              <w:spacing w:after="0"/>
              <w:ind w:left="22"/>
              <w:rPr>
                <w:sz w:val="20"/>
                <w:szCs w:val="20"/>
              </w:rPr>
            </w:pPr>
          </w:p>
        </w:tc>
        <w:tc>
          <w:tcPr>
            <w:tcW w:w="217" w:type="dxa"/>
            <w:tcBorders>
              <w:top w:val="nil"/>
              <w:left w:val="nil"/>
              <w:bottom w:val="nil"/>
              <w:right w:val="nil"/>
            </w:tcBorders>
          </w:tcPr>
          <w:p w14:paraId="37D6C786" w14:textId="77777777" w:rsidR="00AB34CE" w:rsidRDefault="00AB34CE" w:rsidP="00AB34CE"/>
        </w:tc>
        <w:tc>
          <w:tcPr>
            <w:tcW w:w="7690" w:type="dxa"/>
            <w:tcBorders>
              <w:top w:val="nil"/>
              <w:left w:val="nil"/>
              <w:bottom w:val="nil"/>
              <w:right w:val="nil"/>
            </w:tcBorders>
          </w:tcPr>
          <w:p w14:paraId="793C8406" w14:textId="4DA7340B" w:rsidR="00AB34CE" w:rsidRDefault="00AB34CE" w:rsidP="00AB34CE">
            <w:pPr>
              <w:spacing w:after="0" w:line="240" w:lineRule="auto"/>
              <w:ind w:left="22" w:firstLine="7"/>
            </w:pPr>
            <w:r>
              <w:t>.</w:t>
            </w:r>
          </w:p>
          <w:p w14:paraId="36F92307" w14:textId="21A1DFEE" w:rsidR="00AB34CE" w:rsidRDefault="00AB34CE" w:rsidP="00AB34CE">
            <w:pPr>
              <w:spacing w:after="0" w:line="240" w:lineRule="auto"/>
              <w:ind w:left="29" w:firstLine="7"/>
              <w:jc w:val="both"/>
            </w:pPr>
            <w:r>
              <w:t>(2) No liability shall attach or accrue to the Douglas Fire Department or Admaston/Bromley by reason of any injury or damage caused by personnel, apparatus, or equipment of the Douglas Fire Department while engaged in the provision of fire protection services in the Fire Area.</w:t>
            </w:r>
          </w:p>
        </w:tc>
      </w:tr>
      <w:tr w:rsidR="00AB34CE" w14:paraId="2E1B7F40" w14:textId="77777777" w:rsidTr="00AB34CE">
        <w:trPr>
          <w:trHeight w:val="704"/>
        </w:trPr>
        <w:tc>
          <w:tcPr>
            <w:tcW w:w="1372" w:type="dxa"/>
            <w:tcBorders>
              <w:top w:val="nil"/>
              <w:left w:val="nil"/>
              <w:bottom w:val="nil"/>
              <w:right w:val="nil"/>
            </w:tcBorders>
            <w:vAlign w:val="center"/>
          </w:tcPr>
          <w:p w14:paraId="3612BB04" w14:textId="77777777" w:rsidR="00AB34CE" w:rsidRPr="00AB34CE" w:rsidRDefault="00AB34CE" w:rsidP="00AB34CE">
            <w:pPr>
              <w:spacing w:after="0" w:line="240" w:lineRule="auto"/>
              <w:ind w:left="29"/>
              <w:rPr>
                <w:sz w:val="20"/>
                <w:szCs w:val="20"/>
              </w:rPr>
            </w:pPr>
            <w:r w:rsidRPr="00AB34CE">
              <w:rPr>
                <w:sz w:val="20"/>
                <w:szCs w:val="20"/>
              </w:rPr>
              <w:t>Agreement</w:t>
            </w:r>
          </w:p>
        </w:tc>
        <w:tc>
          <w:tcPr>
            <w:tcW w:w="217" w:type="dxa"/>
            <w:tcBorders>
              <w:top w:val="nil"/>
              <w:left w:val="nil"/>
              <w:bottom w:val="nil"/>
              <w:right w:val="nil"/>
            </w:tcBorders>
            <w:vAlign w:val="center"/>
          </w:tcPr>
          <w:p w14:paraId="079D47EC" w14:textId="77777777" w:rsidR="00AB34CE" w:rsidRDefault="00AB34CE" w:rsidP="00AB34CE">
            <w:pPr>
              <w:spacing w:after="0" w:line="240" w:lineRule="auto"/>
              <w:ind w:left="36"/>
            </w:pPr>
            <w:r>
              <w:rPr>
                <w:sz w:val="24"/>
              </w:rPr>
              <w:t>9.</w:t>
            </w:r>
          </w:p>
        </w:tc>
        <w:tc>
          <w:tcPr>
            <w:tcW w:w="7690" w:type="dxa"/>
            <w:tcBorders>
              <w:top w:val="nil"/>
              <w:left w:val="nil"/>
              <w:bottom w:val="nil"/>
              <w:right w:val="nil"/>
            </w:tcBorders>
            <w:vAlign w:val="bottom"/>
          </w:tcPr>
          <w:p w14:paraId="37DCD671" w14:textId="2DA3FDD1" w:rsidR="00AB34CE" w:rsidRDefault="00AB34CE" w:rsidP="00AB34CE">
            <w:pPr>
              <w:spacing w:after="0" w:line="240" w:lineRule="auto"/>
              <w:ind w:left="43"/>
              <w:jc w:val="both"/>
            </w:pPr>
            <w:r>
              <w:t>(1) This Agreement shall be in force for a period of four (4) years</w:t>
            </w:r>
            <w:r w:rsidR="00C82039">
              <w:t>,</w:t>
            </w:r>
            <w:r>
              <w:t xml:space="preserve"> commencing January </w:t>
            </w:r>
            <w:r w:rsidR="00095552">
              <w:t xml:space="preserve">         </w:t>
            </w:r>
            <w:r>
              <w:t>1, 2020 until and through December 31, 2023.</w:t>
            </w:r>
          </w:p>
        </w:tc>
      </w:tr>
    </w:tbl>
    <w:p w14:paraId="7A6AF9D8" w14:textId="77777777" w:rsidR="00AB34CE" w:rsidRDefault="00AB34CE" w:rsidP="00AB34CE">
      <w:pPr>
        <w:spacing w:after="0" w:line="240" w:lineRule="auto"/>
        <w:ind w:left="1803" w:right="727"/>
        <w:jc w:val="both"/>
      </w:pPr>
    </w:p>
    <w:p w14:paraId="6FED77B0" w14:textId="63119C76" w:rsidR="004E53D7" w:rsidRDefault="004E53D7" w:rsidP="00AB34CE">
      <w:pPr>
        <w:numPr>
          <w:ilvl w:val="0"/>
          <w:numId w:val="2"/>
        </w:numPr>
        <w:spacing w:after="0" w:line="240" w:lineRule="auto"/>
        <w:ind w:right="727" w:hanging="3"/>
        <w:jc w:val="both"/>
      </w:pPr>
      <w:r>
        <w:t>This Agreement shall remain in force and effect from year to year thereafter unless notice is provided in accordance with clause 3 hereunder.</w:t>
      </w:r>
    </w:p>
    <w:p w14:paraId="35AC3F6C" w14:textId="77777777" w:rsidR="00AB34CE" w:rsidRDefault="00AB34CE" w:rsidP="00AB34CE">
      <w:pPr>
        <w:spacing w:after="0" w:line="240" w:lineRule="auto"/>
        <w:ind w:left="1803" w:right="727"/>
        <w:jc w:val="both"/>
      </w:pPr>
    </w:p>
    <w:p w14:paraId="0415990C" w14:textId="77777777" w:rsidR="004E53D7" w:rsidRDefault="004E53D7" w:rsidP="004E53D7">
      <w:pPr>
        <w:numPr>
          <w:ilvl w:val="0"/>
          <w:numId w:val="2"/>
        </w:numPr>
        <w:spacing w:after="226" w:line="216" w:lineRule="auto"/>
        <w:ind w:right="727" w:hanging="3"/>
        <w:jc w:val="both"/>
      </w:pPr>
      <w:r>
        <w:t>This Agreement may be terminated by either party giving written notice to the other party not less than twelve (12) months prior to the desired termination date. If the parties mutually agree to the termination of the Agreement prior to the twelve (12) month date, the stand-by fees specified in Schedule "D" will be applied on a pro rata basis using the same formula as applied previous to the termination date.</w:t>
      </w:r>
    </w:p>
    <w:p w14:paraId="4B9D0972" w14:textId="2C09E2EF" w:rsidR="004E53D7" w:rsidRDefault="004E53D7" w:rsidP="004E53D7">
      <w:pPr>
        <w:numPr>
          <w:ilvl w:val="0"/>
          <w:numId w:val="2"/>
        </w:numPr>
        <w:spacing w:after="187" w:line="216" w:lineRule="auto"/>
        <w:ind w:right="727" w:hanging="3"/>
        <w:jc w:val="both"/>
      </w:pPr>
      <w:r>
        <w:t>The parties agree that this Agreement may be amended at any time by the mutual consent of the parties, after the party desiring the amendment(s) gives the other party a minimum of thirty (30) days written notice of the proposed amendment(s).</w:t>
      </w:r>
    </w:p>
    <w:p w14:paraId="1253B65B" w14:textId="77777777" w:rsidR="00AB34CE" w:rsidRDefault="00AB34CE" w:rsidP="00AB34CE">
      <w:pPr>
        <w:spacing w:after="187" w:line="216" w:lineRule="auto"/>
        <w:ind w:right="727"/>
        <w:jc w:val="both"/>
      </w:pPr>
    </w:p>
    <w:p w14:paraId="62803B12" w14:textId="77777777" w:rsidR="004E53D7" w:rsidRDefault="004E53D7" w:rsidP="004E53D7">
      <w:pPr>
        <w:numPr>
          <w:ilvl w:val="0"/>
          <w:numId w:val="2"/>
        </w:numPr>
        <w:spacing w:after="274" w:line="216" w:lineRule="auto"/>
        <w:ind w:right="727" w:hanging="3"/>
        <w:jc w:val="both"/>
      </w:pPr>
      <w:r>
        <w:lastRenderedPageBreak/>
        <w:t>In the event that any covenant, provision or term of this Agreement should at any time be held by any competent tribunal to be void or unenforceable, then the Agreement shall not fail but the covenant, provision or term shall be deemed to be severable from the remainder of this Agreement which shall remain in full force and effect mutatis mutandis.</w:t>
      </w:r>
    </w:p>
    <w:p w14:paraId="6C670784" w14:textId="77777777" w:rsidR="004E53D7" w:rsidRDefault="004E53D7" w:rsidP="004E53D7">
      <w:pPr>
        <w:numPr>
          <w:ilvl w:val="0"/>
          <w:numId w:val="2"/>
        </w:numPr>
        <w:spacing w:after="187" w:line="216" w:lineRule="auto"/>
        <w:ind w:right="727" w:hanging="3"/>
        <w:jc w:val="both"/>
      </w:pPr>
      <w:r>
        <w:t>So often as there may be any dispute between the parties to this Agreement, including, but not limited to the interpretation of this Agreement, the same shall be submitted to arbitration under the provisions of the Municipal Arbitrations Act, and the decision rendered in respect of such proceedings shall be final and binding upon the parties to this Agreement. If for any reason the said arbitration cannot be conducted pursuant to the provisions of the Municipal Arbitrations Act, the parties hereto shall agree to the selection of a single arbitrator, and in the absence of Agreement, such arbitrator shall be appointed by a judge of the Superior Court of Ontario pursuant to the provisions of the Arbitrations Act or any successor legislation.</w:t>
      </w:r>
    </w:p>
    <w:tbl>
      <w:tblPr>
        <w:tblStyle w:val="TableGrid"/>
        <w:tblW w:w="9128" w:type="dxa"/>
        <w:tblInd w:w="137" w:type="dxa"/>
        <w:tblCellMar>
          <w:top w:w="6" w:type="dxa"/>
        </w:tblCellMar>
        <w:tblLook w:val="04A0" w:firstRow="1" w:lastRow="0" w:firstColumn="1" w:lastColumn="0" w:noHBand="0" w:noVBand="1"/>
      </w:tblPr>
      <w:tblGrid>
        <w:gridCol w:w="1153"/>
        <w:gridCol w:w="454"/>
        <w:gridCol w:w="7521"/>
      </w:tblGrid>
      <w:tr w:rsidR="004E53D7" w14:paraId="75F3D9AA" w14:textId="77777777" w:rsidTr="00C82039">
        <w:trPr>
          <w:trHeight w:val="225"/>
        </w:trPr>
        <w:tc>
          <w:tcPr>
            <w:tcW w:w="1153" w:type="dxa"/>
            <w:tcBorders>
              <w:top w:val="nil"/>
              <w:left w:val="nil"/>
              <w:bottom w:val="nil"/>
              <w:right w:val="nil"/>
            </w:tcBorders>
          </w:tcPr>
          <w:p w14:paraId="479834F6" w14:textId="77777777" w:rsidR="004E53D7" w:rsidRPr="00AB34CE" w:rsidRDefault="004E53D7" w:rsidP="00C82039">
            <w:pPr>
              <w:spacing w:after="0" w:line="240" w:lineRule="auto"/>
              <w:rPr>
                <w:sz w:val="20"/>
                <w:szCs w:val="20"/>
              </w:rPr>
            </w:pPr>
            <w:r w:rsidRPr="00AB34CE">
              <w:rPr>
                <w:sz w:val="20"/>
                <w:szCs w:val="20"/>
              </w:rPr>
              <w:t>Schedule</w:t>
            </w:r>
          </w:p>
        </w:tc>
        <w:tc>
          <w:tcPr>
            <w:tcW w:w="454" w:type="dxa"/>
            <w:tcBorders>
              <w:top w:val="nil"/>
              <w:left w:val="nil"/>
              <w:bottom w:val="nil"/>
              <w:right w:val="nil"/>
            </w:tcBorders>
          </w:tcPr>
          <w:p w14:paraId="35348B53" w14:textId="77777777" w:rsidR="004E53D7" w:rsidRDefault="004E53D7" w:rsidP="00C82039">
            <w:pPr>
              <w:spacing w:after="0" w:line="240" w:lineRule="auto"/>
            </w:pPr>
            <w:r>
              <w:rPr>
                <w:sz w:val="24"/>
              </w:rPr>
              <w:t>10</w:t>
            </w:r>
          </w:p>
        </w:tc>
        <w:tc>
          <w:tcPr>
            <w:tcW w:w="7521" w:type="dxa"/>
            <w:tcBorders>
              <w:top w:val="nil"/>
              <w:left w:val="nil"/>
              <w:bottom w:val="nil"/>
              <w:right w:val="nil"/>
            </w:tcBorders>
          </w:tcPr>
          <w:p w14:paraId="3BD1AD58" w14:textId="77777777" w:rsidR="004E53D7" w:rsidRDefault="004E53D7" w:rsidP="00C82039">
            <w:pPr>
              <w:spacing w:after="0" w:line="240" w:lineRule="auto"/>
              <w:ind w:left="6"/>
              <w:jc w:val="both"/>
            </w:pPr>
            <w:r>
              <w:t>(1) In consideration of the Fire Protection Services undertaken by the Douglas Fire</w:t>
            </w:r>
          </w:p>
        </w:tc>
      </w:tr>
      <w:tr w:rsidR="004E53D7" w14:paraId="0D6B1FAE" w14:textId="77777777" w:rsidTr="00C82039">
        <w:trPr>
          <w:trHeight w:val="452"/>
        </w:trPr>
        <w:tc>
          <w:tcPr>
            <w:tcW w:w="1153" w:type="dxa"/>
            <w:tcBorders>
              <w:top w:val="nil"/>
              <w:left w:val="nil"/>
              <w:bottom w:val="nil"/>
              <w:right w:val="nil"/>
            </w:tcBorders>
          </w:tcPr>
          <w:p w14:paraId="26F240A7" w14:textId="77777777" w:rsidR="004E53D7" w:rsidRPr="00AB34CE" w:rsidRDefault="004E53D7" w:rsidP="00C82039">
            <w:pPr>
              <w:spacing w:after="0" w:line="240" w:lineRule="auto"/>
              <w:ind w:left="7"/>
              <w:rPr>
                <w:sz w:val="20"/>
                <w:szCs w:val="20"/>
              </w:rPr>
            </w:pPr>
            <w:r w:rsidRPr="00AB34CE">
              <w:rPr>
                <w:sz w:val="20"/>
                <w:szCs w:val="20"/>
              </w:rPr>
              <w:t>of Fees</w:t>
            </w:r>
          </w:p>
        </w:tc>
        <w:tc>
          <w:tcPr>
            <w:tcW w:w="454" w:type="dxa"/>
            <w:tcBorders>
              <w:top w:val="nil"/>
              <w:left w:val="nil"/>
              <w:bottom w:val="nil"/>
              <w:right w:val="nil"/>
            </w:tcBorders>
          </w:tcPr>
          <w:p w14:paraId="36A6FDBE" w14:textId="77777777" w:rsidR="004E53D7" w:rsidRDefault="004E53D7" w:rsidP="00C82039">
            <w:pPr>
              <w:spacing w:after="0" w:line="240" w:lineRule="auto"/>
            </w:pPr>
          </w:p>
        </w:tc>
        <w:tc>
          <w:tcPr>
            <w:tcW w:w="7521" w:type="dxa"/>
            <w:tcBorders>
              <w:top w:val="nil"/>
              <w:left w:val="nil"/>
              <w:bottom w:val="nil"/>
              <w:right w:val="nil"/>
            </w:tcBorders>
          </w:tcPr>
          <w:p w14:paraId="7378FA04" w14:textId="77777777" w:rsidR="004E53D7" w:rsidRDefault="004E53D7" w:rsidP="00C82039">
            <w:pPr>
              <w:spacing w:after="0" w:line="240" w:lineRule="auto"/>
              <w:ind w:left="6" w:firstLine="7"/>
              <w:jc w:val="both"/>
            </w:pPr>
            <w:r>
              <w:t>Department to be provided in the Fire Area, North Algona Wilberforce shall pay fees as set out in Schedule "D" attached hereto and forming part of this Agreement.</w:t>
            </w:r>
          </w:p>
          <w:p w14:paraId="3F6128E8" w14:textId="308EDB1F" w:rsidR="00C82039" w:rsidRDefault="00C82039" w:rsidP="00C82039">
            <w:pPr>
              <w:spacing w:after="0" w:line="240" w:lineRule="auto"/>
              <w:ind w:left="6" w:firstLine="7"/>
              <w:jc w:val="both"/>
            </w:pPr>
          </w:p>
        </w:tc>
      </w:tr>
    </w:tbl>
    <w:p w14:paraId="61AB100E" w14:textId="031C6FC8" w:rsidR="004E53D7" w:rsidRDefault="004E53D7" w:rsidP="00C82039">
      <w:pPr>
        <w:numPr>
          <w:ilvl w:val="0"/>
          <w:numId w:val="3"/>
        </w:numPr>
        <w:spacing w:after="0" w:line="240" w:lineRule="auto"/>
        <w:ind w:right="727" w:hanging="3"/>
        <w:jc w:val="both"/>
      </w:pPr>
      <w:r>
        <w:t>North Algona Wilberforce shall pay the "Stand by Fee" annually. Payments shall be comprised of two (2) equal instalments payable on March 15</w:t>
      </w:r>
      <w:r>
        <w:rPr>
          <w:vertAlign w:val="superscript"/>
        </w:rPr>
        <w:t>th</w:t>
      </w:r>
      <w:r>
        <w:t>, and December 1 5</w:t>
      </w:r>
      <w:r>
        <w:rPr>
          <w:vertAlign w:val="superscript"/>
        </w:rPr>
        <w:t xml:space="preserve">th </w:t>
      </w:r>
      <w:r>
        <w:t>of each year.</w:t>
      </w:r>
    </w:p>
    <w:p w14:paraId="74F8F6BD" w14:textId="77777777" w:rsidR="00C82039" w:rsidRDefault="00C82039" w:rsidP="00C82039">
      <w:pPr>
        <w:spacing w:after="0" w:line="240" w:lineRule="auto"/>
        <w:ind w:left="1803" w:right="727"/>
        <w:jc w:val="both"/>
      </w:pPr>
    </w:p>
    <w:p w14:paraId="7A93CB9D" w14:textId="77777777" w:rsidR="004E53D7" w:rsidRDefault="004E53D7" w:rsidP="004E53D7">
      <w:pPr>
        <w:numPr>
          <w:ilvl w:val="0"/>
          <w:numId w:val="3"/>
        </w:numPr>
        <w:spacing w:after="187" w:line="216" w:lineRule="auto"/>
        <w:ind w:right="727" w:hanging="3"/>
        <w:jc w:val="both"/>
      </w:pPr>
      <w:r>
        <w:t>North Algona Wilberforce shall pay the "Fire Suppression and Response Costs" as incurred. Invoices shall be submitted to North Algona Wilberforce on a monthly basis. All amounts due under such invoices shall be payable within thirty (30) days of submission or a penalty of 1.25% shall apply.</w:t>
      </w:r>
    </w:p>
    <w:p w14:paraId="12F740C5" w14:textId="77777777" w:rsidR="004E53D7" w:rsidRDefault="004E53D7" w:rsidP="004E53D7">
      <w:pPr>
        <w:spacing w:after="278" w:line="216" w:lineRule="auto"/>
        <w:ind w:left="1803" w:right="727" w:hanging="3"/>
        <w:jc w:val="both"/>
      </w:pPr>
      <w:r>
        <w:t>IN WITNESS WHEREOF the parties hereto have affixed their Corporation Seals attested by the hand of their proper officers.</w:t>
      </w:r>
    </w:p>
    <w:p w14:paraId="327C8D6C" w14:textId="75F6D20B" w:rsidR="004E53D7" w:rsidRDefault="004E53D7" w:rsidP="004E53D7">
      <w:pPr>
        <w:tabs>
          <w:tab w:val="center" w:pos="2291"/>
          <w:tab w:val="center" w:pos="4380"/>
        </w:tabs>
        <w:spacing w:after="178" w:line="265" w:lineRule="auto"/>
      </w:pPr>
      <w:r>
        <w:tab/>
      </w:r>
      <w:r w:rsidR="00095552">
        <w:t xml:space="preserve">                                </w:t>
      </w:r>
      <w:r>
        <w:t>DATED this</w:t>
      </w:r>
      <w:r w:rsidR="00C82039">
        <w:t xml:space="preserve"> </w:t>
      </w:r>
      <w:r w:rsidR="00095552">
        <w:t>19</w:t>
      </w:r>
      <w:r w:rsidR="00095552" w:rsidRPr="00095552">
        <w:rPr>
          <w:vertAlign w:val="superscript"/>
        </w:rPr>
        <w:t>th</w:t>
      </w:r>
      <w:r w:rsidR="00095552">
        <w:t xml:space="preserve"> </w:t>
      </w:r>
      <w:r>
        <w:t xml:space="preserve">day </w:t>
      </w:r>
      <w:proofErr w:type="gramStart"/>
      <w:r>
        <w:t xml:space="preserve">of </w:t>
      </w:r>
      <w:r w:rsidR="00095552">
        <w:t xml:space="preserve"> May</w:t>
      </w:r>
      <w:proofErr w:type="gramEnd"/>
      <w:r>
        <w:t xml:space="preserve"> 2020</w:t>
      </w:r>
    </w:p>
    <w:p w14:paraId="6F4A497D" w14:textId="77777777" w:rsidR="004E53D7" w:rsidRDefault="004E53D7" w:rsidP="004E53D7">
      <w:pPr>
        <w:spacing w:after="667" w:line="265" w:lineRule="auto"/>
        <w:ind w:left="1782" w:hanging="3"/>
        <w:jc w:val="both"/>
      </w:pPr>
      <w:r>
        <w:rPr>
          <w:sz w:val="26"/>
        </w:rPr>
        <w:t>CORPORATION OF NORTH ALGONA WILBERFORCE TOWNSHIP</w:t>
      </w:r>
    </w:p>
    <w:p w14:paraId="0FF237C6" w14:textId="77777777" w:rsidR="004E53D7" w:rsidRDefault="004E53D7" w:rsidP="004E53D7">
      <w:pPr>
        <w:spacing w:after="302"/>
        <w:ind w:left="1772"/>
      </w:pPr>
      <w:r>
        <w:rPr>
          <w:noProof/>
        </w:rPr>
        <mc:AlternateContent>
          <mc:Choice Requires="wpg">
            <w:drawing>
              <wp:inline distT="0" distB="0" distL="0" distR="0" wp14:anchorId="47BBA41C" wp14:editId="04939C1E">
                <wp:extent cx="2127231" cy="13716"/>
                <wp:effectExtent l="0" t="0" r="0" b="0"/>
                <wp:docPr id="26929" name="Group 26929"/>
                <wp:cNvGraphicFramePr/>
                <a:graphic xmlns:a="http://schemas.openxmlformats.org/drawingml/2006/main">
                  <a:graphicData uri="http://schemas.microsoft.com/office/word/2010/wordprocessingGroup">
                    <wpg:wgp>
                      <wpg:cNvGrpSpPr/>
                      <wpg:grpSpPr>
                        <a:xfrm>
                          <a:off x="0" y="0"/>
                          <a:ext cx="2127231" cy="13716"/>
                          <a:chOff x="0" y="0"/>
                          <a:chExt cx="2127231" cy="13716"/>
                        </a:xfrm>
                      </wpg:grpSpPr>
                      <wps:wsp>
                        <wps:cNvPr id="26928" name="Shape 26928"/>
                        <wps:cNvSpPr/>
                        <wps:spPr>
                          <a:xfrm>
                            <a:off x="0" y="0"/>
                            <a:ext cx="2127231" cy="13716"/>
                          </a:xfrm>
                          <a:custGeom>
                            <a:avLst/>
                            <a:gdLst/>
                            <a:ahLst/>
                            <a:cxnLst/>
                            <a:rect l="0" t="0" r="0" b="0"/>
                            <a:pathLst>
                              <a:path w="2127231" h="13716">
                                <a:moveTo>
                                  <a:pt x="0" y="6858"/>
                                </a:moveTo>
                                <a:lnTo>
                                  <a:pt x="212723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C84CF8" id="Group 26929" o:spid="_x0000_s1026" style="width:167.5pt;height:1.1pt;mso-position-horizontal-relative:char;mso-position-vertical-relative:line" coordsize="2127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">
                <v:shape id="Shape 26928" o:spid="_x0000_s1027" style="position:absolute;width:21272;height:137;visibility:visible;mso-wrap-style:square;v-text-anchor:top" coordsize="2127231,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" path="m,6858r2127231,e" filled="f" strokeweight="1.08pt">
                  <v:stroke miterlimit="1" joinstyle="miter"/>
                  <v:path arrowok="t" textboxrect="0,0,2127231,13716"/>
                </v:shape>
                <w10:anchorlock/>
              </v:group>
            </w:pict>
          </mc:Fallback>
        </mc:AlternateContent>
      </w:r>
    </w:p>
    <w:p w14:paraId="5A52680B" w14:textId="77777777" w:rsidR="004E53D7" w:rsidRDefault="004E53D7" w:rsidP="004E53D7">
      <w:pPr>
        <w:spacing w:after="722" w:line="216" w:lineRule="auto"/>
        <w:ind w:left="1803" w:right="727" w:hanging="3"/>
        <w:jc w:val="both"/>
      </w:pPr>
      <w:r>
        <w:t>Mayor</w:t>
      </w:r>
    </w:p>
    <w:p w14:paraId="266E41EB" w14:textId="77777777" w:rsidR="004E53D7" w:rsidRDefault="004E53D7" w:rsidP="004E53D7">
      <w:pPr>
        <w:spacing w:after="310"/>
        <w:ind w:left="1779"/>
      </w:pPr>
      <w:r>
        <w:rPr>
          <w:noProof/>
        </w:rPr>
        <mc:AlternateContent>
          <mc:Choice Requires="wpg">
            <w:drawing>
              <wp:inline distT="0" distB="0" distL="0" distR="0" wp14:anchorId="2DD8EB7D" wp14:editId="75CEE3E9">
                <wp:extent cx="2131806" cy="9144"/>
                <wp:effectExtent l="0" t="0" r="0" b="0"/>
                <wp:docPr id="26931" name="Group 26931"/>
                <wp:cNvGraphicFramePr/>
                <a:graphic xmlns:a="http://schemas.openxmlformats.org/drawingml/2006/main">
                  <a:graphicData uri="http://schemas.microsoft.com/office/word/2010/wordprocessingGroup">
                    <wpg:wgp>
                      <wpg:cNvGrpSpPr/>
                      <wpg:grpSpPr>
                        <a:xfrm>
                          <a:off x="0" y="0"/>
                          <a:ext cx="2131806" cy="9144"/>
                          <a:chOff x="0" y="0"/>
                          <a:chExt cx="2131806" cy="9144"/>
                        </a:xfrm>
                      </wpg:grpSpPr>
                      <wps:wsp>
                        <wps:cNvPr id="26930" name="Shape 26930"/>
                        <wps:cNvSpPr/>
                        <wps:spPr>
                          <a:xfrm>
                            <a:off x="0" y="0"/>
                            <a:ext cx="2131806" cy="9144"/>
                          </a:xfrm>
                          <a:custGeom>
                            <a:avLst/>
                            <a:gdLst/>
                            <a:ahLst/>
                            <a:cxnLst/>
                            <a:rect l="0" t="0" r="0" b="0"/>
                            <a:pathLst>
                              <a:path w="2131806" h="9144">
                                <a:moveTo>
                                  <a:pt x="0" y="4572"/>
                                </a:moveTo>
                                <a:lnTo>
                                  <a:pt x="213180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AE1F972" id="Group 26931" o:spid="_x0000_s1026" style="width:167.85pt;height:.7pt;mso-position-horizontal-relative:char;mso-position-vertical-relative:line" coordsize="21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">
                <v:shape id="Shape 26930" o:spid="_x0000_s1027" style="position:absolute;width:21318;height:91;visibility:visible;mso-wrap-style:square;v-text-anchor:top" coordsize="2131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" path="m,4572r2131806,e" filled="f" strokeweight=".72pt">
                  <v:stroke miterlimit="1" joinstyle="miter"/>
                  <v:path arrowok="t" textboxrect="0,0,2131806,9144"/>
                </v:shape>
                <w10:anchorlock/>
              </v:group>
            </w:pict>
          </mc:Fallback>
        </mc:AlternateContent>
      </w:r>
    </w:p>
    <w:p w14:paraId="6EE398A1" w14:textId="094C038A" w:rsidR="004E53D7" w:rsidRPr="00461E17" w:rsidRDefault="004E53D7" w:rsidP="004E53D7">
      <w:pPr>
        <w:spacing w:after="728"/>
        <w:ind w:left="1801"/>
      </w:pPr>
      <w:r w:rsidRPr="00461E17">
        <w:rPr>
          <w:rFonts w:eastAsia="Courier New"/>
        </w:rPr>
        <w:t>CAO</w:t>
      </w:r>
      <w:r w:rsidR="00C82039" w:rsidRPr="00461E17">
        <w:rPr>
          <w:rFonts w:eastAsia="Courier New"/>
        </w:rPr>
        <w:t>/Operations Manager/</w:t>
      </w:r>
      <w:r w:rsidR="00095552">
        <w:rPr>
          <w:rFonts w:eastAsia="Courier New"/>
        </w:rPr>
        <w:t xml:space="preserve">Municipal </w:t>
      </w:r>
      <w:r w:rsidR="00C82039" w:rsidRPr="00461E17">
        <w:rPr>
          <w:rFonts w:eastAsia="Courier New"/>
        </w:rPr>
        <w:t>Clerk</w:t>
      </w:r>
    </w:p>
    <w:p w14:paraId="2C634489" w14:textId="77777777" w:rsidR="004E53D7" w:rsidRDefault="004E53D7" w:rsidP="004E53D7">
      <w:pPr>
        <w:spacing w:after="654" w:line="265" w:lineRule="auto"/>
        <w:ind w:left="1796" w:right="734" w:hanging="10"/>
        <w:jc w:val="both"/>
      </w:pPr>
      <w:r>
        <w:rPr>
          <w:sz w:val="24"/>
        </w:rPr>
        <w:t>CORPORATION OF THE TOWNSHIP OF ADMASTON/BROMLEY</w:t>
      </w:r>
    </w:p>
    <w:p w14:paraId="774912E8" w14:textId="77777777" w:rsidR="004E53D7" w:rsidRDefault="004E53D7" w:rsidP="004E53D7">
      <w:pPr>
        <w:spacing w:after="295"/>
        <w:ind w:left="1794"/>
      </w:pPr>
      <w:r>
        <w:rPr>
          <w:noProof/>
        </w:rPr>
        <mc:AlternateContent>
          <mc:Choice Requires="wpg">
            <w:drawing>
              <wp:inline distT="0" distB="0" distL="0" distR="0" wp14:anchorId="1D0A691E" wp14:editId="336F66F6">
                <wp:extent cx="2131806" cy="9144"/>
                <wp:effectExtent l="0" t="0" r="0" b="0"/>
                <wp:docPr id="26933" name="Group 26933"/>
                <wp:cNvGraphicFramePr/>
                <a:graphic xmlns:a="http://schemas.openxmlformats.org/drawingml/2006/main">
                  <a:graphicData uri="http://schemas.microsoft.com/office/word/2010/wordprocessingGroup">
                    <wpg:wgp>
                      <wpg:cNvGrpSpPr/>
                      <wpg:grpSpPr>
                        <a:xfrm>
                          <a:off x="0" y="0"/>
                          <a:ext cx="2131806" cy="9144"/>
                          <a:chOff x="0" y="0"/>
                          <a:chExt cx="2131806" cy="9144"/>
                        </a:xfrm>
                      </wpg:grpSpPr>
                      <wps:wsp>
                        <wps:cNvPr id="26932" name="Shape 26932"/>
                        <wps:cNvSpPr/>
                        <wps:spPr>
                          <a:xfrm>
                            <a:off x="0" y="0"/>
                            <a:ext cx="2131806" cy="9144"/>
                          </a:xfrm>
                          <a:custGeom>
                            <a:avLst/>
                            <a:gdLst/>
                            <a:ahLst/>
                            <a:cxnLst/>
                            <a:rect l="0" t="0" r="0" b="0"/>
                            <a:pathLst>
                              <a:path w="2131806" h="9144">
                                <a:moveTo>
                                  <a:pt x="0" y="4573"/>
                                </a:moveTo>
                                <a:lnTo>
                                  <a:pt x="213180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8B71DE4" id="Group 26933" o:spid="_x0000_s1026" style="width:167.85pt;height:.7pt;mso-position-horizontal-relative:char;mso-position-vertical-relative:line" coordsize="21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">
                <v:shape id="Shape 26932" o:spid="_x0000_s1027" style="position:absolute;width:21318;height:91;visibility:visible;mso-wrap-style:square;v-text-anchor:top" coordsize="2131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" path="m,4573r2131806,e" filled="f" strokeweight=".72pt">
                  <v:stroke miterlimit="1" joinstyle="miter"/>
                  <v:path arrowok="t" textboxrect="0,0,2131806,9144"/>
                </v:shape>
                <w10:anchorlock/>
              </v:group>
            </w:pict>
          </mc:Fallback>
        </mc:AlternateContent>
      </w:r>
    </w:p>
    <w:p w14:paraId="49675800" w14:textId="77777777" w:rsidR="004E53D7" w:rsidRDefault="004E53D7" w:rsidP="004E53D7">
      <w:pPr>
        <w:spacing w:after="722" w:line="216" w:lineRule="auto"/>
        <w:ind w:left="1803" w:right="727" w:hanging="3"/>
        <w:jc w:val="both"/>
      </w:pPr>
      <w:r>
        <w:t>Mayor</w:t>
      </w:r>
    </w:p>
    <w:p w14:paraId="1CA7CC72" w14:textId="77777777" w:rsidR="004E53D7" w:rsidRDefault="004E53D7" w:rsidP="004E53D7">
      <w:pPr>
        <w:spacing w:after="302"/>
        <w:ind w:left="1801"/>
      </w:pPr>
      <w:r>
        <w:rPr>
          <w:noProof/>
        </w:rPr>
        <mc:AlternateContent>
          <mc:Choice Requires="wpg">
            <w:drawing>
              <wp:inline distT="0" distB="0" distL="0" distR="0" wp14:anchorId="53CDB4A5" wp14:editId="15981082">
                <wp:extent cx="2131806" cy="9144"/>
                <wp:effectExtent l="0" t="0" r="0" b="0"/>
                <wp:docPr id="26935" name="Group 26935"/>
                <wp:cNvGraphicFramePr/>
                <a:graphic xmlns:a="http://schemas.openxmlformats.org/drawingml/2006/main">
                  <a:graphicData uri="http://schemas.microsoft.com/office/word/2010/wordprocessingGroup">
                    <wpg:wgp>
                      <wpg:cNvGrpSpPr/>
                      <wpg:grpSpPr>
                        <a:xfrm>
                          <a:off x="0" y="0"/>
                          <a:ext cx="2131806" cy="9144"/>
                          <a:chOff x="0" y="0"/>
                          <a:chExt cx="2131806" cy="9144"/>
                        </a:xfrm>
                      </wpg:grpSpPr>
                      <wps:wsp>
                        <wps:cNvPr id="26934" name="Shape 26934"/>
                        <wps:cNvSpPr/>
                        <wps:spPr>
                          <a:xfrm>
                            <a:off x="0" y="0"/>
                            <a:ext cx="2131806" cy="9144"/>
                          </a:xfrm>
                          <a:custGeom>
                            <a:avLst/>
                            <a:gdLst/>
                            <a:ahLst/>
                            <a:cxnLst/>
                            <a:rect l="0" t="0" r="0" b="0"/>
                            <a:pathLst>
                              <a:path w="2131806" h="9144">
                                <a:moveTo>
                                  <a:pt x="0" y="4572"/>
                                </a:moveTo>
                                <a:lnTo>
                                  <a:pt x="213180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89318F" id="Group 26935" o:spid="_x0000_s1026" style="width:167.85pt;height:.7pt;mso-position-horizontal-relative:char;mso-position-vertical-relative:line" coordsize="21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">
                <v:shape id="Shape 26934" o:spid="_x0000_s1027" style="position:absolute;width:21318;height:91;visibility:visible;mso-wrap-style:square;v-text-anchor:top" coordsize="2131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" path="m,4572r2131806,e" filled="f" strokeweight=".72pt">
                  <v:stroke miterlimit="1" joinstyle="miter"/>
                  <v:path arrowok="t" textboxrect="0,0,2131806,9144"/>
                </v:shape>
                <w10:anchorlock/>
              </v:group>
            </w:pict>
          </mc:Fallback>
        </mc:AlternateContent>
      </w:r>
    </w:p>
    <w:p w14:paraId="6C5B0016" w14:textId="77777777" w:rsidR="004E53D7" w:rsidRDefault="004E53D7" w:rsidP="004E53D7">
      <w:pPr>
        <w:spacing w:after="187" w:line="216" w:lineRule="auto"/>
        <w:ind w:left="1803" w:right="727" w:hanging="3"/>
        <w:jc w:val="both"/>
      </w:pPr>
      <w:r>
        <w:t>Clerk Treasurer</w:t>
      </w:r>
    </w:p>
    <w:p w14:paraId="2FDA6D8A" w14:textId="77777777" w:rsidR="00C82039" w:rsidRDefault="00C82039" w:rsidP="004E53D7">
      <w:pPr>
        <w:spacing w:after="204" w:line="265" w:lineRule="auto"/>
        <w:ind w:left="1602" w:right="94" w:hanging="10"/>
        <w:jc w:val="center"/>
        <w:rPr>
          <w:sz w:val="30"/>
        </w:rPr>
      </w:pPr>
    </w:p>
    <w:p w14:paraId="17FB46CA" w14:textId="77777777" w:rsidR="00C82039" w:rsidRDefault="00C82039" w:rsidP="004E53D7">
      <w:pPr>
        <w:spacing w:after="204" w:line="265" w:lineRule="auto"/>
        <w:ind w:left="1602" w:right="94" w:hanging="10"/>
        <w:jc w:val="center"/>
        <w:rPr>
          <w:sz w:val="30"/>
        </w:rPr>
      </w:pPr>
    </w:p>
    <w:p w14:paraId="6ABD2129" w14:textId="77777777" w:rsidR="00C82039" w:rsidRDefault="00C82039" w:rsidP="004E53D7">
      <w:pPr>
        <w:spacing w:after="204" w:line="265" w:lineRule="auto"/>
        <w:ind w:left="1602" w:right="94" w:hanging="10"/>
        <w:jc w:val="center"/>
        <w:rPr>
          <w:sz w:val="30"/>
        </w:rPr>
      </w:pPr>
    </w:p>
    <w:p w14:paraId="5702EEE4" w14:textId="77777777" w:rsidR="00C82039" w:rsidRDefault="00C82039" w:rsidP="004E53D7">
      <w:pPr>
        <w:spacing w:after="204" w:line="265" w:lineRule="auto"/>
        <w:ind w:left="1602" w:right="94" w:hanging="10"/>
        <w:jc w:val="center"/>
        <w:rPr>
          <w:sz w:val="30"/>
        </w:rPr>
      </w:pPr>
    </w:p>
    <w:p w14:paraId="054E2758" w14:textId="77777777" w:rsidR="00C82039" w:rsidRDefault="00C82039" w:rsidP="004E53D7">
      <w:pPr>
        <w:spacing w:after="204" w:line="265" w:lineRule="auto"/>
        <w:ind w:left="1602" w:right="94" w:hanging="10"/>
        <w:jc w:val="center"/>
        <w:rPr>
          <w:sz w:val="30"/>
        </w:rPr>
      </w:pPr>
    </w:p>
    <w:p w14:paraId="436A258C" w14:textId="77777777" w:rsidR="00C82039" w:rsidRDefault="00C82039" w:rsidP="004E53D7">
      <w:pPr>
        <w:spacing w:after="204" w:line="265" w:lineRule="auto"/>
        <w:ind w:left="1602" w:right="94" w:hanging="10"/>
        <w:jc w:val="center"/>
        <w:rPr>
          <w:sz w:val="30"/>
        </w:rPr>
      </w:pPr>
    </w:p>
    <w:p w14:paraId="7A1F418D" w14:textId="22481C15" w:rsidR="004E53D7" w:rsidRDefault="004E53D7" w:rsidP="004E53D7">
      <w:pPr>
        <w:spacing w:after="204" w:line="265" w:lineRule="auto"/>
        <w:ind w:left="1602" w:right="94" w:hanging="10"/>
        <w:jc w:val="center"/>
      </w:pPr>
      <w:r>
        <w:rPr>
          <w:sz w:val="30"/>
        </w:rPr>
        <w:lastRenderedPageBreak/>
        <w:t>SCHEDULE "B"</w:t>
      </w:r>
    </w:p>
    <w:p w14:paraId="1C22BE47" w14:textId="77777777" w:rsidR="004E53D7" w:rsidRDefault="004E53D7" w:rsidP="004E53D7">
      <w:pPr>
        <w:spacing w:after="875" w:line="265" w:lineRule="auto"/>
        <w:ind w:left="1602" w:right="101" w:hanging="10"/>
        <w:jc w:val="center"/>
      </w:pPr>
      <w:r>
        <w:rPr>
          <w:sz w:val="30"/>
        </w:rPr>
        <w:t>AVAILABLE WATER SECTION 4</w:t>
      </w:r>
    </w:p>
    <w:p w14:paraId="7BEA6D9A" w14:textId="77777777" w:rsidR="004E53D7" w:rsidRDefault="004E53D7" w:rsidP="004E53D7">
      <w:pPr>
        <w:spacing w:after="558" w:line="248" w:lineRule="auto"/>
        <w:ind w:left="2048" w:right="432" w:hanging="10"/>
        <w:jc w:val="both"/>
      </w:pPr>
      <w:r>
        <w:rPr>
          <w:sz w:val="24"/>
        </w:rPr>
        <w:t>Attached to and forming part of North Algona Wilberforce and Admaston/Bromley Fire Protection Agreement.</w:t>
      </w:r>
    </w:p>
    <w:p w14:paraId="6B7B958B" w14:textId="7DA6E048" w:rsidR="004E53D7" w:rsidRDefault="004E53D7" w:rsidP="004E53D7">
      <w:pPr>
        <w:tabs>
          <w:tab w:val="center" w:pos="2644"/>
          <w:tab w:val="center" w:pos="4856"/>
        </w:tabs>
        <w:spacing w:after="509" w:line="248" w:lineRule="auto"/>
      </w:pPr>
      <w:r>
        <w:rPr>
          <w:sz w:val="24"/>
        </w:rPr>
        <w:tab/>
      </w:r>
      <w:r w:rsidR="00095552">
        <w:rPr>
          <w:sz w:val="24"/>
        </w:rPr>
        <w:t xml:space="preserve">                                  </w:t>
      </w:r>
      <w:r>
        <w:rPr>
          <w:sz w:val="24"/>
        </w:rPr>
        <w:t>DATED this</w:t>
      </w:r>
      <w:r w:rsidR="00095552">
        <w:rPr>
          <w:sz w:val="24"/>
        </w:rPr>
        <w:t xml:space="preserve"> 19</w:t>
      </w:r>
      <w:r w:rsidR="00095552" w:rsidRPr="00095552">
        <w:rPr>
          <w:sz w:val="24"/>
          <w:vertAlign w:val="superscript"/>
        </w:rPr>
        <w:t>th</w:t>
      </w:r>
      <w:r w:rsidR="00095552">
        <w:rPr>
          <w:sz w:val="24"/>
        </w:rPr>
        <w:t xml:space="preserve"> day</w:t>
      </w:r>
      <w:r>
        <w:rPr>
          <w:sz w:val="24"/>
        </w:rPr>
        <w:t xml:space="preserve"> of </w:t>
      </w:r>
      <w:r w:rsidR="00095552">
        <w:rPr>
          <w:sz w:val="24"/>
        </w:rPr>
        <w:t>May</w:t>
      </w:r>
      <w:r>
        <w:rPr>
          <w:sz w:val="24"/>
        </w:rPr>
        <w:t xml:space="preserve"> 2020</w:t>
      </w:r>
    </w:p>
    <w:p w14:paraId="7F24E536" w14:textId="77777777" w:rsidR="004E53D7" w:rsidRDefault="004E53D7" w:rsidP="004E53D7">
      <w:pPr>
        <w:spacing w:after="534" w:line="248" w:lineRule="auto"/>
        <w:ind w:left="2048" w:right="432" w:hanging="10"/>
        <w:jc w:val="both"/>
      </w:pPr>
      <w:r>
        <w:rPr>
          <w:sz w:val="24"/>
        </w:rPr>
        <w:t>The following map indicates the readily accessible static sources of water for fire fighting purposes in the fire area of the township.</w:t>
      </w:r>
    </w:p>
    <w:p w14:paraId="457A423A" w14:textId="77777777" w:rsidR="004E53D7" w:rsidRDefault="004E53D7" w:rsidP="004E53D7">
      <w:pPr>
        <w:spacing w:after="12" w:line="248" w:lineRule="auto"/>
        <w:ind w:left="2048" w:right="432" w:hanging="10"/>
        <w:jc w:val="both"/>
      </w:pPr>
      <w:r>
        <w:rPr>
          <w:sz w:val="24"/>
        </w:rPr>
        <w:t>A Dry Fire Hydrant is located at Mink Lake at the end of Jessup Road, Part of</w:t>
      </w:r>
    </w:p>
    <w:p w14:paraId="7E4B7D6A" w14:textId="77777777" w:rsidR="004E53D7" w:rsidRDefault="004E53D7" w:rsidP="004E53D7">
      <w:pPr>
        <w:spacing w:after="307" w:line="248" w:lineRule="auto"/>
        <w:ind w:left="2048" w:right="432" w:hanging="10"/>
        <w:jc w:val="both"/>
      </w:pPr>
      <w:r>
        <w:rPr>
          <w:sz w:val="24"/>
        </w:rPr>
        <w:t>Lot 6, between Concessions 9 and 10. (nearest civic address is 545 Jessup Road)</w:t>
      </w:r>
    </w:p>
    <w:p w14:paraId="570CFB73" w14:textId="77777777" w:rsidR="00C82039" w:rsidRDefault="00C82039" w:rsidP="004E53D7">
      <w:pPr>
        <w:spacing w:after="204" w:line="265" w:lineRule="auto"/>
        <w:ind w:left="1602" w:right="14" w:hanging="10"/>
        <w:jc w:val="center"/>
        <w:rPr>
          <w:sz w:val="30"/>
        </w:rPr>
      </w:pPr>
    </w:p>
    <w:p w14:paraId="23310AB9" w14:textId="77777777" w:rsidR="00C82039" w:rsidRDefault="00C82039" w:rsidP="004E53D7">
      <w:pPr>
        <w:spacing w:after="204" w:line="265" w:lineRule="auto"/>
        <w:ind w:left="1602" w:right="14" w:hanging="10"/>
        <w:jc w:val="center"/>
        <w:rPr>
          <w:sz w:val="30"/>
        </w:rPr>
      </w:pPr>
    </w:p>
    <w:p w14:paraId="31173D40" w14:textId="28175BFF" w:rsidR="004E53D7" w:rsidRDefault="004E53D7" w:rsidP="004E53D7">
      <w:pPr>
        <w:spacing w:after="204" w:line="265" w:lineRule="auto"/>
        <w:ind w:left="1602" w:right="14" w:hanging="10"/>
        <w:jc w:val="center"/>
      </w:pPr>
      <w:r>
        <w:rPr>
          <w:sz w:val="30"/>
        </w:rPr>
        <w:t>SCHEDULE "C"</w:t>
      </w:r>
    </w:p>
    <w:p w14:paraId="63958FE6" w14:textId="77777777" w:rsidR="004E53D7" w:rsidRDefault="004E53D7" w:rsidP="004E53D7">
      <w:pPr>
        <w:spacing w:after="555" w:line="265" w:lineRule="auto"/>
        <w:ind w:left="1602" w:hanging="10"/>
        <w:jc w:val="center"/>
      </w:pPr>
      <w:r>
        <w:rPr>
          <w:sz w:val="30"/>
        </w:rPr>
        <w:t>BRIDGES SECTION 6</w:t>
      </w:r>
    </w:p>
    <w:p w14:paraId="7BBE479D" w14:textId="77777777" w:rsidR="004E53D7" w:rsidRDefault="004E53D7" w:rsidP="004E53D7">
      <w:pPr>
        <w:spacing w:after="558" w:line="248" w:lineRule="auto"/>
        <w:ind w:left="2048" w:right="432" w:hanging="10"/>
        <w:jc w:val="both"/>
      </w:pPr>
      <w:r>
        <w:rPr>
          <w:sz w:val="24"/>
        </w:rPr>
        <w:t>Attached to and forming part of North Algona Wilberforce and Admaston/Bromley Fire Protection Agreement.</w:t>
      </w:r>
    </w:p>
    <w:p w14:paraId="4DCE42CD" w14:textId="7BB1EDC8" w:rsidR="004E53D7" w:rsidRDefault="004E53D7" w:rsidP="004E53D7">
      <w:pPr>
        <w:tabs>
          <w:tab w:val="center" w:pos="2680"/>
          <w:tab w:val="center" w:pos="4888"/>
        </w:tabs>
        <w:spacing w:after="531" w:line="248" w:lineRule="auto"/>
      </w:pPr>
      <w:r>
        <w:rPr>
          <w:sz w:val="24"/>
        </w:rPr>
        <w:tab/>
      </w:r>
      <w:r w:rsidR="00095552">
        <w:rPr>
          <w:sz w:val="24"/>
        </w:rPr>
        <w:t xml:space="preserve">                           </w:t>
      </w:r>
      <w:r>
        <w:rPr>
          <w:sz w:val="24"/>
        </w:rPr>
        <w:t>DATED this</w:t>
      </w:r>
      <w:r w:rsidR="00095552">
        <w:rPr>
          <w:sz w:val="24"/>
        </w:rPr>
        <w:t xml:space="preserve"> 19</w:t>
      </w:r>
      <w:r w:rsidR="00095552" w:rsidRPr="00095552">
        <w:rPr>
          <w:sz w:val="24"/>
          <w:vertAlign w:val="superscript"/>
        </w:rPr>
        <w:t>th</w:t>
      </w:r>
      <w:r w:rsidR="00095552">
        <w:rPr>
          <w:sz w:val="24"/>
        </w:rPr>
        <w:t xml:space="preserve"> </w:t>
      </w:r>
      <w:r>
        <w:rPr>
          <w:sz w:val="24"/>
        </w:rPr>
        <w:t xml:space="preserve">of </w:t>
      </w:r>
      <w:r w:rsidR="00095552">
        <w:rPr>
          <w:sz w:val="24"/>
        </w:rPr>
        <w:t>May</w:t>
      </w:r>
      <w:r>
        <w:rPr>
          <w:sz w:val="24"/>
        </w:rPr>
        <w:t xml:space="preserve"> 2020</w:t>
      </w:r>
    </w:p>
    <w:p w14:paraId="7CE59A8B" w14:textId="77777777" w:rsidR="004E53D7" w:rsidRDefault="004E53D7" w:rsidP="004E53D7">
      <w:pPr>
        <w:spacing w:after="257" w:line="248" w:lineRule="auto"/>
        <w:ind w:left="2048" w:right="432" w:hanging="10"/>
        <w:jc w:val="both"/>
      </w:pPr>
      <w:r>
        <w:rPr>
          <w:sz w:val="24"/>
        </w:rPr>
        <w:t>The following lists bridges that will not support the weight of fire apparatus or have not provided an engineering report or similar acceptable document to indicate they will support the weight.</w:t>
      </w:r>
    </w:p>
    <w:p w14:paraId="0F66D22A" w14:textId="5A2F567B" w:rsidR="004E53D7" w:rsidRDefault="004E53D7" w:rsidP="004E53D7">
      <w:pPr>
        <w:spacing w:after="558" w:line="248" w:lineRule="auto"/>
        <w:ind w:left="2048" w:right="432" w:hanging="10"/>
        <w:jc w:val="both"/>
        <w:rPr>
          <w:sz w:val="24"/>
        </w:rPr>
      </w:pPr>
      <w:r>
        <w:rPr>
          <w:sz w:val="24"/>
        </w:rPr>
        <w:t>N/A</w:t>
      </w:r>
    </w:p>
    <w:p w14:paraId="651598BA" w14:textId="089114EE" w:rsidR="00C82039" w:rsidRDefault="00C82039" w:rsidP="004E53D7">
      <w:pPr>
        <w:spacing w:after="558" w:line="248" w:lineRule="auto"/>
        <w:ind w:left="2048" w:right="432" w:hanging="10"/>
        <w:jc w:val="both"/>
        <w:rPr>
          <w:sz w:val="24"/>
        </w:rPr>
      </w:pPr>
    </w:p>
    <w:p w14:paraId="40DC9D84" w14:textId="6A93AD7D" w:rsidR="00C82039" w:rsidRDefault="00C82039" w:rsidP="004E53D7">
      <w:pPr>
        <w:spacing w:after="558" w:line="248" w:lineRule="auto"/>
        <w:ind w:left="2048" w:right="432" w:hanging="10"/>
        <w:jc w:val="both"/>
        <w:rPr>
          <w:sz w:val="24"/>
        </w:rPr>
      </w:pPr>
    </w:p>
    <w:p w14:paraId="3E737AC3" w14:textId="6F396952" w:rsidR="00C82039" w:rsidRDefault="00C82039" w:rsidP="004E53D7">
      <w:pPr>
        <w:spacing w:after="558" w:line="248" w:lineRule="auto"/>
        <w:ind w:left="2048" w:right="432" w:hanging="10"/>
        <w:jc w:val="both"/>
        <w:rPr>
          <w:sz w:val="24"/>
        </w:rPr>
      </w:pPr>
    </w:p>
    <w:p w14:paraId="088A70DE" w14:textId="4218B4B6" w:rsidR="00C82039" w:rsidRDefault="00C82039" w:rsidP="004E53D7">
      <w:pPr>
        <w:spacing w:after="558" w:line="248" w:lineRule="auto"/>
        <w:ind w:left="2048" w:right="432" w:hanging="10"/>
        <w:jc w:val="both"/>
        <w:rPr>
          <w:sz w:val="24"/>
        </w:rPr>
      </w:pPr>
    </w:p>
    <w:p w14:paraId="48D98F92" w14:textId="5D65ABA1" w:rsidR="00C82039" w:rsidRDefault="00C82039" w:rsidP="004E53D7">
      <w:pPr>
        <w:spacing w:after="558" w:line="248" w:lineRule="auto"/>
        <w:ind w:left="2048" w:right="432" w:hanging="10"/>
        <w:jc w:val="both"/>
        <w:rPr>
          <w:sz w:val="24"/>
        </w:rPr>
      </w:pPr>
    </w:p>
    <w:p w14:paraId="2076264B" w14:textId="6FA7C6D0" w:rsidR="00C82039" w:rsidRDefault="00C82039" w:rsidP="004E53D7">
      <w:pPr>
        <w:spacing w:after="558" w:line="248" w:lineRule="auto"/>
        <w:ind w:left="2048" w:right="432" w:hanging="10"/>
        <w:jc w:val="both"/>
        <w:rPr>
          <w:sz w:val="24"/>
        </w:rPr>
      </w:pPr>
    </w:p>
    <w:p w14:paraId="128302EA" w14:textId="47138D78" w:rsidR="00C82039" w:rsidRDefault="00C82039" w:rsidP="004E53D7">
      <w:pPr>
        <w:spacing w:after="558" w:line="248" w:lineRule="auto"/>
        <w:ind w:left="2048" w:right="432" w:hanging="10"/>
        <w:jc w:val="both"/>
        <w:rPr>
          <w:sz w:val="24"/>
        </w:rPr>
      </w:pPr>
    </w:p>
    <w:p w14:paraId="542712DA" w14:textId="7A0B225D" w:rsidR="00C82039" w:rsidRDefault="00C82039" w:rsidP="004E53D7">
      <w:pPr>
        <w:spacing w:after="558" w:line="248" w:lineRule="auto"/>
        <w:ind w:left="2048" w:right="432" w:hanging="10"/>
        <w:jc w:val="both"/>
        <w:rPr>
          <w:sz w:val="24"/>
        </w:rPr>
      </w:pPr>
    </w:p>
    <w:p w14:paraId="18323C94" w14:textId="5A4AB7BB" w:rsidR="00C82039" w:rsidRDefault="00C82039" w:rsidP="004E53D7">
      <w:pPr>
        <w:spacing w:after="558" w:line="248" w:lineRule="auto"/>
        <w:ind w:left="2048" w:right="432" w:hanging="10"/>
        <w:jc w:val="both"/>
        <w:rPr>
          <w:sz w:val="24"/>
        </w:rPr>
      </w:pPr>
    </w:p>
    <w:p w14:paraId="7F776316" w14:textId="77777777" w:rsidR="00C82039" w:rsidRDefault="00C82039" w:rsidP="004E53D7">
      <w:pPr>
        <w:spacing w:after="558" w:line="248" w:lineRule="auto"/>
        <w:ind w:left="2048" w:right="432" w:hanging="10"/>
        <w:jc w:val="both"/>
      </w:pPr>
    </w:p>
    <w:p w14:paraId="76995EE9" w14:textId="77777777" w:rsidR="004E53D7" w:rsidRDefault="004E53D7" w:rsidP="004E53D7">
      <w:pPr>
        <w:spacing w:after="228" w:line="265" w:lineRule="auto"/>
        <w:ind w:left="1602" w:right="122" w:hanging="10"/>
        <w:jc w:val="center"/>
      </w:pPr>
      <w:r>
        <w:rPr>
          <w:sz w:val="30"/>
        </w:rPr>
        <w:t>SCHEDULE "D"</w:t>
      </w:r>
    </w:p>
    <w:p w14:paraId="74DAFFAF" w14:textId="77777777" w:rsidR="004E53D7" w:rsidRDefault="004E53D7" w:rsidP="004E53D7">
      <w:pPr>
        <w:spacing w:after="766" w:line="265" w:lineRule="auto"/>
        <w:ind w:left="1602" w:right="115" w:hanging="10"/>
        <w:jc w:val="center"/>
      </w:pPr>
      <w:r>
        <w:rPr>
          <w:sz w:val="30"/>
        </w:rPr>
        <w:t>SERVICE FEES SECTION 10</w:t>
      </w:r>
    </w:p>
    <w:p w14:paraId="108FE446" w14:textId="77777777" w:rsidR="004E53D7" w:rsidRDefault="004E53D7" w:rsidP="004E53D7">
      <w:pPr>
        <w:spacing w:after="558" w:line="248" w:lineRule="auto"/>
        <w:ind w:left="2048" w:right="432" w:hanging="10"/>
        <w:jc w:val="both"/>
      </w:pPr>
      <w:r>
        <w:rPr>
          <w:sz w:val="24"/>
        </w:rPr>
        <w:t>Attached to and forming part of North Algona Wilberforce and Admaston/Bromley Fire Protection Agreement.</w:t>
      </w:r>
    </w:p>
    <w:p w14:paraId="7B35031B" w14:textId="1CF0C0C6" w:rsidR="004E53D7" w:rsidRDefault="004E53D7" w:rsidP="004E53D7">
      <w:pPr>
        <w:tabs>
          <w:tab w:val="center" w:pos="2630"/>
          <w:tab w:val="center" w:pos="4841"/>
        </w:tabs>
        <w:spacing w:after="558" w:line="248" w:lineRule="auto"/>
      </w:pPr>
      <w:r>
        <w:rPr>
          <w:sz w:val="24"/>
        </w:rPr>
        <w:tab/>
      </w:r>
      <w:r w:rsidR="00095552">
        <w:rPr>
          <w:sz w:val="24"/>
        </w:rPr>
        <w:t xml:space="preserve">                                  </w:t>
      </w:r>
      <w:r>
        <w:rPr>
          <w:sz w:val="24"/>
        </w:rPr>
        <w:t>DATED this</w:t>
      </w:r>
      <w:r w:rsidR="00095552">
        <w:rPr>
          <w:sz w:val="24"/>
        </w:rPr>
        <w:t xml:space="preserve"> 19</w:t>
      </w:r>
      <w:r w:rsidR="00095552" w:rsidRPr="00095552">
        <w:rPr>
          <w:sz w:val="24"/>
          <w:vertAlign w:val="superscript"/>
        </w:rPr>
        <w:t>th</w:t>
      </w:r>
      <w:r w:rsidR="00095552">
        <w:rPr>
          <w:sz w:val="24"/>
        </w:rPr>
        <w:t xml:space="preserve"> d</w:t>
      </w:r>
      <w:r>
        <w:rPr>
          <w:sz w:val="24"/>
        </w:rPr>
        <w:t xml:space="preserve">ay of </w:t>
      </w:r>
      <w:r w:rsidR="00095552">
        <w:rPr>
          <w:sz w:val="24"/>
        </w:rPr>
        <w:t>May</w:t>
      </w:r>
      <w:r>
        <w:rPr>
          <w:sz w:val="24"/>
        </w:rPr>
        <w:t xml:space="preserve"> 2020</w:t>
      </w:r>
    </w:p>
    <w:p w14:paraId="3BC50D0F" w14:textId="77777777" w:rsidR="004E53D7" w:rsidRDefault="004E53D7" w:rsidP="004E53D7">
      <w:pPr>
        <w:spacing w:after="268" w:line="248" w:lineRule="auto"/>
        <w:ind w:left="2048" w:right="432" w:hanging="10"/>
        <w:jc w:val="both"/>
      </w:pPr>
      <w:r>
        <w:rPr>
          <w:sz w:val="24"/>
        </w:rPr>
        <w:t>Fire protection services fees payable by North Algona Wilberforce shall be calculated as follows:</w:t>
      </w:r>
    </w:p>
    <w:p w14:paraId="1192C1CF" w14:textId="77777777" w:rsidR="004E53D7" w:rsidRDefault="004E53D7" w:rsidP="004E53D7">
      <w:pPr>
        <w:spacing w:after="519" w:line="248" w:lineRule="auto"/>
        <w:ind w:left="2048" w:right="432" w:hanging="10"/>
        <w:jc w:val="both"/>
      </w:pPr>
      <w:r>
        <w:rPr>
          <w:sz w:val="24"/>
        </w:rPr>
        <w:t>STAND BY FEE: Per Year $7,500.00</w:t>
      </w:r>
    </w:p>
    <w:p w14:paraId="4621CF02" w14:textId="77777777" w:rsidR="004E53D7" w:rsidRDefault="004E53D7" w:rsidP="004E53D7">
      <w:pPr>
        <w:spacing w:after="251"/>
        <w:ind w:left="2039"/>
      </w:pPr>
      <w:r>
        <w:rPr>
          <w:sz w:val="26"/>
        </w:rPr>
        <w:t>FIRE SUPPRESSION AND RESPONSE COSTS:</w:t>
      </w:r>
    </w:p>
    <w:p w14:paraId="1A0F4B08" w14:textId="77777777" w:rsidR="004E53D7" w:rsidRDefault="004E53D7" w:rsidP="004E53D7">
      <w:pPr>
        <w:spacing w:after="269" w:line="248" w:lineRule="auto"/>
        <w:ind w:left="4210" w:right="432" w:hanging="10"/>
        <w:jc w:val="both"/>
      </w:pPr>
      <w:r>
        <w:rPr>
          <w:sz w:val="24"/>
        </w:rPr>
        <w:t>$465.00 per apparatus per occurrence per hour</w:t>
      </w:r>
    </w:p>
    <w:p w14:paraId="57BE3A70" w14:textId="77777777" w:rsidR="004E53D7" w:rsidRDefault="004E53D7" w:rsidP="004E53D7">
      <w:pPr>
        <w:spacing w:after="826"/>
        <w:ind w:left="1477"/>
        <w:jc w:val="center"/>
      </w:pPr>
      <w:r>
        <w:rPr>
          <w:sz w:val="24"/>
        </w:rPr>
        <w:t>$ 25.00 per firefighter, per hour</w:t>
      </w:r>
    </w:p>
    <w:p w14:paraId="4778C1F3" w14:textId="77777777" w:rsidR="00C82039" w:rsidRDefault="00C82039" w:rsidP="004E53D7">
      <w:pPr>
        <w:spacing w:after="204" w:line="265" w:lineRule="auto"/>
        <w:ind w:left="1602" w:right="14" w:hanging="10"/>
        <w:jc w:val="center"/>
        <w:rPr>
          <w:sz w:val="30"/>
        </w:rPr>
      </w:pPr>
    </w:p>
    <w:p w14:paraId="0F500E17" w14:textId="77777777" w:rsidR="00C82039" w:rsidRDefault="00C82039" w:rsidP="004E53D7">
      <w:pPr>
        <w:spacing w:after="204" w:line="265" w:lineRule="auto"/>
        <w:ind w:left="1602" w:right="14" w:hanging="10"/>
        <w:jc w:val="center"/>
        <w:rPr>
          <w:sz w:val="30"/>
        </w:rPr>
      </w:pPr>
    </w:p>
    <w:p w14:paraId="37D4ADEF" w14:textId="7EB560D0" w:rsidR="004E53D7" w:rsidRDefault="004E53D7" w:rsidP="004E53D7">
      <w:pPr>
        <w:spacing w:after="204" w:line="265" w:lineRule="auto"/>
        <w:ind w:left="1602" w:right="14" w:hanging="10"/>
        <w:jc w:val="center"/>
      </w:pPr>
      <w:r>
        <w:rPr>
          <w:sz w:val="30"/>
        </w:rPr>
        <w:t>SCHEDULE "E"</w:t>
      </w:r>
    </w:p>
    <w:p w14:paraId="75217C18" w14:textId="77777777" w:rsidR="004E53D7" w:rsidRDefault="004E53D7" w:rsidP="004E53D7">
      <w:pPr>
        <w:spacing w:after="0"/>
        <w:ind w:left="2305"/>
      </w:pPr>
      <w:r>
        <w:rPr>
          <w:sz w:val="30"/>
        </w:rPr>
        <w:t>MINISTRY OF NATURAL RESOURCES AGREEMENT</w:t>
      </w:r>
    </w:p>
    <w:p w14:paraId="20A28F7E" w14:textId="77777777" w:rsidR="004E53D7" w:rsidRDefault="004E53D7" w:rsidP="004E53D7">
      <w:pPr>
        <w:spacing w:after="730" w:line="265" w:lineRule="auto"/>
        <w:ind w:left="1602" w:hanging="10"/>
        <w:jc w:val="center"/>
      </w:pPr>
      <w:r>
        <w:rPr>
          <w:sz w:val="30"/>
        </w:rPr>
        <w:t>SECTION 2(4)</w:t>
      </w:r>
    </w:p>
    <w:p w14:paraId="1767A879" w14:textId="19B857D9" w:rsidR="004E53D7" w:rsidRDefault="004E53D7" w:rsidP="004E53D7">
      <w:pPr>
        <w:spacing w:after="558" w:line="248" w:lineRule="auto"/>
        <w:ind w:left="2048" w:right="432" w:hanging="10"/>
        <w:jc w:val="both"/>
      </w:pPr>
      <w:r>
        <w:rPr>
          <w:sz w:val="24"/>
        </w:rPr>
        <w:t>Attached to and forming part of North Algona Wilberforce and Admasto</w:t>
      </w:r>
      <w:r w:rsidR="00C82039">
        <w:rPr>
          <w:sz w:val="24"/>
        </w:rPr>
        <w:t>n/</w:t>
      </w:r>
      <w:r>
        <w:rPr>
          <w:sz w:val="24"/>
        </w:rPr>
        <w:t>Bromley Fire Protection Agreement.</w:t>
      </w:r>
    </w:p>
    <w:p w14:paraId="65BBB920" w14:textId="77777777" w:rsidR="00C82039" w:rsidRDefault="004E53D7" w:rsidP="004E53D7">
      <w:pPr>
        <w:tabs>
          <w:tab w:val="center" w:pos="2676"/>
          <w:tab w:val="center" w:pos="4888"/>
        </w:tabs>
        <w:spacing w:after="558" w:line="248" w:lineRule="auto"/>
        <w:rPr>
          <w:sz w:val="24"/>
        </w:rPr>
      </w:pPr>
      <w:r>
        <w:rPr>
          <w:sz w:val="24"/>
        </w:rPr>
        <w:tab/>
      </w:r>
    </w:p>
    <w:p w14:paraId="10EFF706" w14:textId="77777777" w:rsidR="00C82039" w:rsidRDefault="00C82039" w:rsidP="004E53D7">
      <w:pPr>
        <w:tabs>
          <w:tab w:val="center" w:pos="2676"/>
          <w:tab w:val="center" w:pos="4888"/>
        </w:tabs>
        <w:spacing w:after="558" w:line="248" w:lineRule="auto"/>
        <w:rPr>
          <w:sz w:val="24"/>
        </w:rPr>
      </w:pPr>
    </w:p>
    <w:p w14:paraId="7EB6D94F" w14:textId="05F72CAF" w:rsidR="004E53D7" w:rsidRDefault="00C82039" w:rsidP="004E53D7">
      <w:pPr>
        <w:tabs>
          <w:tab w:val="center" w:pos="2676"/>
          <w:tab w:val="center" w:pos="4888"/>
        </w:tabs>
        <w:spacing w:after="558" w:line="248" w:lineRule="auto"/>
      </w:pPr>
      <w:r>
        <w:rPr>
          <w:sz w:val="24"/>
        </w:rPr>
        <w:tab/>
      </w:r>
      <w:r w:rsidR="00095552">
        <w:rPr>
          <w:sz w:val="24"/>
        </w:rPr>
        <w:t xml:space="preserve">                                 </w:t>
      </w:r>
      <w:r w:rsidR="004E53D7">
        <w:rPr>
          <w:sz w:val="24"/>
        </w:rPr>
        <w:t>DATED this</w:t>
      </w:r>
      <w:r w:rsidR="00095552">
        <w:rPr>
          <w:sz w:val="24"/>
        </w:rPr>
        <w:t xml:space="preserve"> 19</w:t>
      </w:r>
      <w:r w:rsidR="00095552" w:rsidRPr="00095552">
        <w:rPr>
          <w:sz w:val="24"/>
          <w:vertAlign w:val="superscript"/>
        </w:rPr>
        <w:t>th</w:t>
      </w:r>
      <w:r w:rsidR="00095552">
        <w:rPr>
          <w:sz w:val="24"/>
        </w:rPr>
        <w:t xml:space="preserve"> day</w:t>
      </w:r>
      <w:r w:rsidR="004E53D7">
        <w:rPr>
          <w:sz w:val="24"/>
        </w:rPr>
        <w:t xml:space="preserve"> of </w:t>
      </w:r>
      <w:r w:rsidR="00095552">
        <w:rPr>
          <w:sz w:val="24"/>
        </w:rPr>
        <w:t>May</w:t>
      </w:r>
      <w:r w:rsidR="004E53D7">
        <w:rPr>
          <w:sz w:val="24"/>
        </w:rPr>
        <w:t xml:space="preserve"> 2020</w:t>
      </w:r>
    </w:p>
    <w:p w14:paraId="15A034FB" w14:textId="77777777" w:rsidR="00962A71" w:rsidRDefault="00962A71"/>
    <w:sectPr w:rsidR="00962A71" w:rsidSect="004E53D7">
      <w:pgSz w:w="12240" w:h="20160" w:code="5"/>
      <w:pgMar w:top="567" w:right="1060" w:bottom="567" w:left="114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2D7F"/>
    <w:multiLevelType w:val="hybridMultilevel"/>
    <w:tmpl w:val="286040D2"/>
    <w:lvl w:ilvl="0" w:tplc="0BA4E91E">
      <w:start w:val="1"/>
      <w:numFmt w:val="decimal"/>
      <w:lvlText w:val="(%1)"/>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42DD2">
      <w:start w:val="1"/>
      <w:numFmt w:val="lowerLetter"/>
      <w:lvlText w:val="%2"/>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2A2BA">
      <w:start w:val="1"/>
      <w:numFmt w:val="lowerRoman"/>
      <w:lvlText w:val="%3"/>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A1E0C">
      <w:start w:val="1"/>
      <w:numFmt w:val="decimal"/>
      <w:lvlText w:val="%4"/>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0CA06">
      <w:start w:val="1"/>
      <w:numFmt w:val="lowerLetter"/>
      <w:lvlText w:val="%5"/>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08FD6">
      <w:start w:val="1"/>
      <w:numFmt w:val="lowerRoman"/>
      <w:lvlText w:val="%6"/>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48BC2">
      <w:start w:val="1"/>
      <w:numFmt w:val="decimal"/>
      <w:lvlText w:val="%7"/>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05222">
      <w:start w:val="1"/>
      <w:numFmt w:val="lowerLetter"/>
      <w:lvlText w:val="%8"/>
      <w:lvlJc w:val="left"/>
      <w:pPr>
        <w:ind w:left="7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46EB6">
      <w:start w:val="1"/>
      <w:numFmt w:val="lowerRoman"/>
      <w:lvlText w:val="%9"/>
      <w:lvlJc w:val="left"/>
      <w:pPr>
        <w:ind w:left="7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9B1FEC"/>
    <w:multiLevelType w:val="hybridMultilevel"/>
    <w:tmpl w:val="947E5488"/>
    <w:lvl w:ilvl="0" w:tplc="72E09B04">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86DBE">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6094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2889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ECB3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AACD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E8DB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E9C34">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6EAE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CF1E5D"/>
    <w:multiLevelType w:val="hybridMultilevel"/>
    <w:tmpl w:val="18AE319A"/>
    <w:lvl w:ilvl="0" w:tplc="5D82BF6C">
      <w:start w:val="2"/>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EE32E">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A158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2B89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CBD2C">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682EC2">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2406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2DEE0">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441A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B64ACF"/>
    <w:multiLevelType w:val="hybridMultilevel"/>
    <w:tmpl w:val="71902C90"/>
    <w:lvl w:ilvl="0" w:tplc="F0D0FDE8">
      <w:start w:val="2"/>
      <w:numFmt w:val="decimal"/>
      <w:lvlText w:val="(%1)"/>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46930">
      <w:start w:val="1"/>
      <w:numFmt w:val="lowerLetter"/>
      <w:lvlText w:val="%2"/>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6189A">
      <w:start w:val="1"/>
      <w:numFmt w:val="lowerRoman"/>
      <w:lvlText w:val="%3"/>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2C878">
      <w:start w:val="1"/>
      <w:numFmt w:val="decimal"/>
      <w:lvlText w:val="%4"/>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47A88">
      <w:start w:val="1"/>
      <w:numFmt w:val="lowerLetter"/>
      <w:lvlText w:val="%5"/>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42EF2">
      <w:start w:val="1"/>
      <w:numFmt w:val="lowerRoman"/>
      <w:lvlText w:val="%6"/>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09924">
      <w:start w:val="1"/>
      <w:numFmt w:val="decimal"/>
      <w:lvlText w:val="%7"/>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E3E92">
      <w:start w:val="1"/>
      <w:numFmt w:val="lowerLetter"/>
      <w:lvlText w:val="%8"/>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AE146">
      <w:start w:val="1"/>
      <w:numFmt w:val="lowerRoman"/>
      <w:lvlText w:val="%9"/>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2015FB"/>
    <w:multiLevelType w:val="hybridMultilevel"/>
    <w:tmpl w:val="C9AA1368"/>
    <w:lvl w:ilvl="0" w:tplc="C682EFF4">
      <w:start w:val="2"/>
      <w:numFmt w:val="decimal"/>
      <w:lvlText w:val="(%1)"/>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A7DCE">
      <w:start w:val="1"/>
      <w:numFmt w:val="lowerLetter"/>
      <w:lvlText w:val="%2"/>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08BA4">
      <w:start w:val="1"/>
      <w:numFmt w:val="lowerRoman"/>
      <w:lvlText w:val="%3"/>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C6308">
      <w:start w:val="1"/>
      <w:numFmt w:val="decimal"/>
      <w:lvlText w:val="%4"/>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A7430">
      <w:start w:val="1"/>
      <w:numFmt w:val="lowerLetter"/>
      <w:lvlText w:val="%5"/>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C5D56">
      <w:start w:val="1"/>
      <w:numFmt w:val="lowerRoman"/>
      <w:lvlText w:val="%6"/>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20AAE">
      <w:start w:val="1"/>
      <w:numFmt w:val="decimal"/>
      <w:lvlText w:val="%7"/>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255A8">
      <w:start w:val="1"/>
      <w:numFmt w:val="lowerLetter"/>
      <w:lvlText w:val="%8"/>
      <w:lvlJc w:val="left"/>
      <w:pPr>
        <w:ind w:left="7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6F010">
      <w:start w:val="1"/>
      <w:numFmt w:val="lowerRoman"/>
      <w:lvlText w:val="%9"/>
      <w:lvlJc w:val="left"/>
      <w:pPr>
        <w:ind w:left="7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D7"/>
    <w:rsid w:val="00095552"/>
    <w:rsid w:val="00461E17"/>
    <w:rsid w:val="004E53D7"/>
    <w:rsid w:val="00962A71"/>
    <w:rsid w:val="00AB34CE"/>
    <w:rsid w:val="00C82039"/>
    <w:rsid w:val="00F13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BC74"/>
  <w15:chartTrackingRefBased/>
  <w15:docId w15:val="{7A5B1056-DAC2-4529-82D5-6E499554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3D7"/>
    <w:pPr>
      <w:spacing w:after="160" w:line="259" w:lineRule="auto"/>
    </w:pPr>
    <w:rPr>
      <w:rFonts w:ascii="Times New Roman" w:eastAsia="Times New Roman" w:hAnsi="Times New Roman" w:cs="Times New Roman"/>
      <w:color w:val="000000"/>
      <w:sz w:val="22"/>
      <w:szCs w:val="22"/>
      <w:lang w:eastAsia="en-CA"/>
    </w:rPr>
  </w:style>
  <w:style w:type="paragraph" w:styleId="Heading2">
    <w:name w:val="heading 2"/>
    <w:next w:val="Normal"/>
    <w:link w:val="Heading2Char"/>
    <w:uiPriority w:val="9"/>
    <w:unhideWhenUsed/>
    <w:qFormat/>
    <w:rsid w:val="004E53D7"/>
    <w:pPr>
      <w:keepNext/>
      <w:keepLines/>
      <w:spacing w:after="146" w:line="259" w:lineRule="auto"/>
      <w:ind w:right="166"/>
      <w:jc w:val="center"/>
      <w:outlineLvl w:val="1"/>
    </w:pPr>
    <w:rPr>
      <w:rFonts w:ascii="Times New Roman" w:eastAsia="Times New Roman" w:hAnsi="Times New Roman" w:cs="Times New Roman"/>
      <w:color w:val="000000"/>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3D7"/>
    <w:rPr>
      <w:rFonts w:ascii="Times New Roman" w:eastAsia="Times New Roman" w:hAnsi="Times New Roman" w:cs="Times New Roman"/>
      <w:color w:val="000000"/>
      <w:szCs w:val="22"/>
      <w:lang w:eastAsia="en-CA"/>
    </w:rPr>
  </w:style>
  <w:style w:type="table" w:customStyle="1" w:styleId="TableGrid">
    <w:name w:val="TableGrid"/>
    <w:rsid w:val="004E53D7"/>
    <w:rPr>
      <w:rFonts w:asciiTheme="minorHAnsi" w:eastAsiaTheme="minorEastAsia" w:hAnsiTheme="minorHAnsi" w:cstheme="minorBidi"/>
      <w:sz w:val="22"/>
      <w:szCs w:val="22"/>
      <w:lang w:eastAsia="en-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61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E17"/>
    <w:rPr>
      <w:rFonts w:ascii="Segoe UI" w:eastAsia="Times New Roman" w:hAnsi="Segoe UI" w:cs="Segoe UI"/>
      <w:color w:val="000000"/>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Casselman</dc:creator>
  <cp:keywords/>
  <dc:description/>
  <cp:lastModifiedBy>Clerk</cp:lastModifiedBy>
  <cp:revision>3</cp:revision>
  <cp:lastPrinted>2020-05-22T14:15:00Z</cp:lastPrinted>
  <dcterms:created xsi:type="dcterms:W3CDTF">2020-05-11T14:05:00Z</dcterms:created>
  <dcterms:modified xsi:type="dcterms:W3CDTF">2020-05-22T14:19:00Z</dcterms:modified>
</cp:coreProperties>
</file>